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705400" w14:textId="77777777" w:rsidR="00866D2F" w:rsidRDefault="00866D2F">
      <w:pPr>
        <w:pStyle w:val="Corpsdetexte"/>
        <w:rPr>
          <w:rFonts w:ascii="Times New Roman"/>
          <w:sz w:val="18"/>
        </w:rPr>
      </w:pPr>
    </w:p>
    <w:p w14:paraId="70532D95" w14:textId="77777777" w:rsidR="00866D2F" w:rsidRDefault="00866D2F">
      <w:pPr>
        <w:pStyle w:val="Corpsdetexte"/>
        <w:rPr>
          <w:rFonts w:ascii="Times New Roman"/>
          <w:sz w:val="18"/>
        </w:rPr>
      </w:pPr>
    </w:p>
    <w:p w14:paraId="4208A611" w14:textId="77777777" w:rsidR="00866D2F" w:rsidRDefault="00866D2F">
      <w:pPr>
        <w:pStyle w:val="Corpsdetexte"/>
        <w:rPr>
          <w:sz w:val="20"/>
        </w:rPr>
      </w:pPr>
    </w:p>
    <w:p w14:paraId="60D79FA2" w14:textId="77777777" w:rsidR="00866D2F" w:rsidRDefault="00D377F1" w:rsidP="00D377F1">
      <w:pPr>
        <w:pStyle w:val="Corpsdetexte"/>
        <w:jc w:val="center"/>
        <w:rPr>
          <w:sz w:val="20"/>
        </w:rPr>
      </w:pPr>
      <w:r>
        <w:rPr>
          <w:noProof/>
          <w:lang w:eastAsia="fr-FR"/>
        </w:rPr>
        <w:drawing>
          <wp:inline distT="0" distB="0" distL="0" distR="0" wp14:anchorId="4FF2AF29" wp14:editId="2C368D77">
            <wp:extent cx="2852571" cy="1236372"/>
            <wp:effectExtent l="0" t="0" r="5080" b="1905"/>
            <wp:docPr id="1" name="Image 1" descr="C:\Users\yamina.limam\AppData\Local\Microsoft\Windows\Temporary Internet Files\Content.Outlook\PD6CTIRM\Logo officiel GHT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mina.limam\AppData\Local\Microsoft\Windows\Temporary Internet Files\Content.Outlook\PD6CTIRM\Logo officiel GHTO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778" cy="125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13F24D" w14:textId="77777777" w:rsidR="00866D2F" w:rsidRDefault="00866D2F">
      <w:pPr>
        <w:pStyle w:val="Corpsdetexte"/>
        <w:rPr>
          <w:sz w:val="20"/>
        </w:rPr>
      </w:pPr>
    </w:p>
    <w:p w14:paraId="574355C1" w14:textId="77777777" w:rsidR="00866D2F" w:rsidRDefault="00866D2F">
      <w:pPr>
        <w:pStyle w:val="Corpsdetexte"/>
        <w:rPr>
          <w:sz w:val="20"/>
        </w:rPr>
      </w:pPr>
    </w:p>
    <w:p w14:paraId="4D3DA886" w14:textId="77777777" w:rsidR="00866D2F" w:rsidRDefault="00866D2F">
      <w:pPr>
        <w:pStyle w:val="Corpsdetexte"/>
        <w:rPr>
          <w:sz w:val="20"/>
        </w:rPr>
      </w:pPr>
    </w:p>
    <w:p w14:paraId="51770D99" w14:textId="77777777" w:rsidR="00866D2F" w:rsidRDefault="00866D2F">
      <w:pPr>
        <w:pStyle w:val="Corpsdetexte"/>
        <w:rPr>
          <w:sz w:val="20"/>
        </w:rPr>
      </w:pPr>
    </w:p>
    <w:p w14:paraId="5F517627" w14:textId="77777777" w:rsidR="00866D2F" w:rsidRDefault="00866D2F">
      <w:pPr>
        <w:pStyle w:val="Corpsdetexte"/>
        <w:rPr>
          <w:sz w:val="20"/>
        </w:rPr>
      </w:pPr>
    </w:p>
    <w:p w14:paraId="532EB29F" w14:textId="77777777" w:rsidR="00866D2F" w:rsidRDefault="00866D2F">
      <w:pPr>
        <w:pStyle w:val="Corpsdetexte"/>
        <w:rPr>
          <w:sz w:val="20"/>
        </w:rPr>
      </w:pPr>
    </w:p>
    <w:p w14:paraId="418772A6" w14:textId="77777777" w:rsidR="00866D2F" w:rsidRDefault="00866D2F">
      <w:pPr>
        <w:pStyle w:val="Corpsdetexte"/>
        <w:rPr>
          <w:b/>
          <w:sz w:val="20"/>
        </w:rPr>
      </w:pPr>
    </w:p>
    <w:p w14:paraId="044631EF" w14:textId="77777777" w:rsidR="00866D2F" w:rsidRDefault="00866D2F">
      <w:pPr>
        <w:pStyle w:val="Corpsdetexte"/>
        <w:rPr>
          <w:b/>
          <w:sz w:val="20"/>
        </w:rPr>
      </w:pPr>
    </w:p>
    <w:p w14:paraId="13F65952" w14:textId="77777777" w:rsidR="00866D2F" w:rsidRDefault="00866D2F">
      <w:pPr>
        <w:pStyle w:val="Corpsdetexte"/>
        <w:rPr>
          <w:b/>
          <w:sz w:val="20"/>
        </w:rPr>
      </w:pPr>
    </w:p>
    <w:p w14:paraId="6CCD5ACE" w14:textId="77777777" w:rsidR="00866D2F" w:rsidRDefault="00866D2F">
      <w:pPr>
        <w:pStyle w:val="Corpsdetexte"/>
        <w:spacing w:before="174"/>
        <w:rPr>
          <w:b/>
          <w:sz w:val="20"/>
        </w:rPr>
      </w:pPr>
    </w:p>
    <w:p w14:paraId="1D217DA2" w14:textId="77777777" w:rsidR="00866D2F" w:rsidRPr="00FA3BA1" w:rsidRDefault="008261B1">
      <w:pPr>
        <w:ind w:left="2017" w:right="1741"/>
        <w:jc w:val="center"/>
        <w:rPr>
          <w:b/>
          <w:color w:val="212121"/>
          <w:spacing w:val="-2"/>
          <w:sz w:val="36"/>
          <w:szCs w:val="36"/>
        </w:rPr>
      </w:pPr>
      <w:r w:rsidRPr="00FA3BA1">
        <w:rPr>
          <w:b/>
          <w:color w:val="212121"/>
          <w:sz w:val="36"/>
          <w:szCs w:val="36"/>
        </w:rPr>
        <w:t>Cahier</w:t>
      </w:r>
      <w:r w:rsidRPr="00FA3BA1">
        <w:rPr>
          <w:b/>
          <w:color w:val="212121"/>
          <w:spacing w:val="11"/>
          <w:sz w:val="36"/>
          <w:szCs w:val="36"/>
        </w:rPr>
        <w:t xml:space="preserve"> </w:t>
      </w:r>
      <w:r w:rsidRPr="00FA3BA1">
        <w:rPr>
          <w:b/>
          <w:color w:val="212121"/>
          <w:sz w:val="36"/>
          <w:szCs w:val="36"/>
        </w:rPr>
        <w:t>des</w:t>
      </w:r>
      <w:r w:rsidRPr="00FA3BA1">
        <w:rPr>
          <w:b/>
          <w:color w:val="212121"/>
          <w:spacing w:val="4"/>
          <w:sz w:val="36"/>
          <w:szCs w:val="36"/>
        </w:rPr>
        <w:t xml:space="preserve"> </w:t>
      </w:r>
      <w:r w:rsidRPr="00FA3BA1">
        <w:rPr>
          <w:b/>
          <w:color w:val="212121"/>
          <w:sz w:val="36"/>
          <w:szCs w:val="36"/>
        </w:rPr>
        <w:t>Clauses</w:t>
      </w:r>
      <w:r w:rsidRPr="00FA3BA1">
        <w:rPr>
          <w:b/>
          <w:color w:val="212121"/>
          <w:spacing w:val="2"/>
          <w:sz w:val="36"/>
          <w:szCs w:val="36"/>
        </w:rPr>
        <w:t xml:space="preserve"> </w:t>
      </w:r>
      <w:r w:rsidRPr="00FA3BA1">
        <w:rPr>
          <w:b/>
          <w:color w:val="212121"/>
          <w:sz w:val="36"/>
          <w:szCs w:val="36"/>
        </w:rPr>
        <w:t>Techniques</w:t>
      </w:r>
      <w:r w:rsidRPr="00FA3BA1">
        <w:rPr>
          <w:b/>
          <w:color w:val="212121"/>
          <w:spacing w:val="9"/>
          <w:sz w:val="36"/>
          <w:szCs w:val="36"/>
        </w:rPr>
        <w:t xml:space="preserve"> </w:t>
      </w:r>
      <w:r w:rsidRPr="00FA3BA1">
        <w:rPr>
          <w:b/>
          <w:color w:val="212121"/>
          <w:spacing w:val="-2"/>
          <w:sz w:val="36"/>
          <w:szCs w:val="36"/>
        </w:rPr>
        <w:t>Particulières</w:t>
      </w:r>
    </w:p>
    <w:p w14:paraId="28DD7FCD" w14:textId="77777777" w:rsidR="00235A4B" w:rsidRPr="00235A4B" w:rsidRDefault="00235A4B">
      <w:pPr>
        <w:ind w:left="2017" w:right="1741"/>
        <w:jc w:val="center"/>
        <w:rPr>
          <w:b/>
          <w:sz w:val="28"/>
          <w:szCs w:val="28"/>
        </w:rPr>
      </w:pPr>
    </w:p>
    <w:p w14:paraId="547CAE0B" w14:textId="77777777" w:rsidR="00866D2F" w:rsidRDefault="00866D2F">
      <w:pPr>
        <w:pStyle w:val="Corpsdetexte"/>
        <w:rPr>
          <w:sz w:val="18"/>
        </w:rPr>
      </w:pPr>
    </w:p>
    <w:p w14:paraId="4E2DBC47" w14:textId="77777777" w:rsidR="00866D2F" w:rsidRDefault="00866D2F">
      <w:pPr>
        <w:pStyle w:val="Corpsdetexte"/>
        <w:rPr>
          <w:sz w:val="18"/>
        </w:rPr>
      </w:pPr>
    </w:p>
    <w:p w14:paraId="4B9CD94B" w14:textId="77777777" w:rsidR="00866D2F" w:rsidRDefault="00866D2F">
      <w:pPr>
        <w:pStyle w:val="Corpsdetexte"/>
        <w:rPr>
          <w:sz w:val="18"/>
        </w:rPr>
      </w:pPr>
    </w:p>
    <w:p w14:paraId="5B48E27E" w14:textId="77777777" w:rsidR="00866D2F" w:rsidRDefault="00866D2F">
      <w:pPr>
        <w:pStyle w:val="Corpsdetexte"/>
        <w:rPr>
          <w:sz w:val="18"/>
        </w:rPr>
      </w:pPr>
    </w:p>
    <w:p w14:paraId="1625EA38" w14:textId="77777777" w:rsidR="00866D2F" w:rsidRDefault="00866D2F">
      <w:pPr>
        <w:pStyle w:val="Corpsdetexte"/>
        <w:rPr>
          <w:sz w:val="18"/>
        </w:rPr>
      </w:pPr>
    </w:p>
    <w:p w14:paraId="47973624" w14:textId="77777777" w:rsidR="00FA3BA1" w:rsidRPr="00FA3BA1" w:rsidRDefault="00FA3BA1" w:rsidP="00FA3BA1">
      <w:pPr>
        <w:tabs>
          <w:tab w:val="left" w:pos="5103"/>
        </w:tabs>
        <w:jc w:val="center"/>
        <w:rPr>
          <w:sz w:val="40"/>
          <w:szCs w:val="40"/>
          <w:lang w:eastAsia="fr-F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A3BA1">
        <w:rPr>
          <w:sz w:val="40"/>
          <w:szCs w:val="40"/>
          <w:lang w:eastAsia="fr-F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Fourniture d’emballages pour les</w:t>
      </w:r>
    </w:p>
    <w:p w14:paraId="0F04EE14" w14:textId="77777777" w:rsidR="00FA3BA1" w:rsidRPr="00FA3BA1" w:rsidRDefault="00FA3BA1" w:rsidP="00FA3BA1">
      <w:pPr>
        <w:tabs>
          <w:tab w:val="left" w:pos="5103"/>
        </w:tabs>
        <w:jc w:val="center"/>
        <w:rPr>
          <w:sz w:val="40"/>
          <w:szCs w:val="40"/>
          <w:lang w:eastAsia="fr-F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A3BA1">
        <w:rPr>
          <w:sz w:val="40"/>
          <w:szCs w:val="40"/>
          <w:lang w:eastAsia="fr-F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DASRI-DAOM et collecteurs d’objets piquants </w:t>
      </w:r>
      <w:proofErr w:type="gramStart"/>
      <w:r w:rsidRPr="00FA3BA1">
        <w:rPr>
          <w:sz w:val="40"/>
          <w:szCs w:val="40"/>
          <w:lang w:eastAsia="fr-F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tranchants</w:t>
      </w:r>
      <w:proofErr w:type="gramEnd"/>
      <w:r w:rsidRPr="00FA3BA1">
        <w:rPr>
          <w:sz w:val="40"/>
          <w:szCs w:val="40"/>
          <w:lang w:eastAsia="fr-F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coupant DASRI</w:t>
      </w:r>
    </w:p>
    <w:p w14:paraId="4B2E376D" w14:textId="77777777" w:rsidR="00866D2F" w:rsidRDefault="00866D2F">
      <w:pPr>
        <w:pStyle w:val="Corpsdetexte"/>
        <w:rPr>
          <w:sz w:val="18"/>
        </w:rPr>
      </w:pPr>
    </w:p>
    <w:p w14:paraId="47113959" w14:textId="77777777" w:rsidR="00866D2F" w:rsidRDefault="00866D2F">
      <w:pPr>
        <w:pStyle w:val="Corpsdetexte"/>
        <w:rPr>
          <w:sz w:val="18"/>
        </w:rPr>
      </w:pPr>
    </w:p>
    <w:p w14:paraId="7AD1E29F" w14:textId="77777777" w:rsidR="00866D2F" w:rsidRDefault="00866D2F">
      <w:pPr>
        <w:pStyle w:val="Corpsdetexte"/>
        <w:rPr>
          <w:sz w:val="18"/>
        </w:rPr>
      </w:pPr>
    </w:p>
    <w:p w14:paraId="60EFDF0D" w14:textId="77777777" w:rsidR="00866D2F" w:rsidRDefault="00866D2F">
      <w:pPr>
        <w:pStyle w:val="Corpsdetexte"/>
        <w:rPr>
          <w:sz w:val="18"/>
        </w:rPr>
      </w:pPr>
    </w:p>
    <w:p w14:paraId="6D4CE823" w14:textId="77777777" w:rsidR="00866D2F" w:rsidRDefault="00866D2F">
      <w:pPr>
        <w:pStyle w:val="Corpsdetexte"/>
        <w:rPr>
          <w:sz w:val="18"/>
        </w:rPr>
      </w:pPr>
    </w:p>
    <w:p w14:paraId="3A726E91" w14:textId="77777777" w:rsidR="00866D2F" w:rsidRDefault="00866D2F">
      <w:pPr>
        <w:pStyle w:val="Corpsdetexte"/>
        <w:rPr>
          <w:sz w:val="18"/>
        </w:rPr>
      </w:pPr>
    </w:p>
    <w:p w14:paraId="53088139" w14:textId="77777777" w:rsidR="00866D2F" w:rsidRDefault="00866D2F">
      <w:pPr>
        <w:pStyle w:val="Corpsdetexte"/>
        <w:rPr>
          <w:sz w:val="18"/>
        </w:rPr>
      </w:pPr>
    </w:p>
    <w:p w14:paraId="08524BAA" w14:textId="77777777" w:rsidR="00866D2F" w:rsidRDefault="00866D2F">
      <w:pPr>
        <w:pStyle w:val="Corpsdetexte"/>
        <w:rPr>
          <w:sz w:val="18"/>
        </w:rPr>
      </w:pPr>
    </w:p>
    <w:p w14:paraId="582D7812" w14:textId="77777777" w:rsidR="00866D2F" w:rsidRDefault="00866D2F">
      <w:pPr>
        <w:pStyle w:val="Corpsdetexte"/>
        <w:rPr>
          <w:sz w:val="18"/>
        </w:rPr>
      </w:pPr>
    </w:p>
    <w:p w14:paraId="63643709" w14:textId="77777777" w:rsidR="00C51636" w:rsidRDefault="00C51636">
      <w:pPr>
        <w:pStyle w:val="Corpsdetexte"/>
        <w:rPr>
          <w:sz w:val="18"/>
        </w:rPr>
      </w:pPr>
    </w:p>
    <w:p w14:paraId="16A02EB6" w14:textId="77777777" w:rsidR="00C51636" w:rsidRDefault="00C51636">
      <w:pPr>
        <w:pStyle w:val="Corpsdetexte"/>
        <w:rPr>
          <w:sz w:val="18"/>
        </w:rPr>
      </w:pPr>
    </w:p>
    <w:p w14:paraId="1A2CB8D0" w14:textId="77777777" w:rsidR="00C51636" w:rsidRDefault="00C51636">
      <w:pPr>
        <w:pStyle w:val="Corpsdetexte"/>
        <w:rPr>
          <w:sz w:val="18"/>
        </w:rPr>
      </w:pPr>
    </w:p>
    <w:p w14:paraId="40BABBFC" w14:textId="77777777" w:rsidR="00C51636" w:rsidRDefault="00C51636">
      <w:pPr>
        <w:pStyle w:val="Corpsdetexte"/>
        <w:rPr>
          <w:sz w:val="18"/>
        </w:rPr>
      </w:pPr>
    </w:p>
    <w:p w14:paraId="56CA83C5" w14:textId="77777777" w:rsidR="00C51636" w:rsidRDefault="00C51636">
      <w:pPr>
        <w:pStyle w:val="Corpsdetexte"/>
        <w:rPr>
          <w:sz w:val="18"/>
        </w:rPr>
      </w:pPr>
    </w:p>
    <w:p w14:paraId="322DF283" w14:textId="77777777" w:rsidR="00C51636" w:rsidRDefault="00C51636">
      <w:pPr>
        <w:pStyle w:val="Corpsdetexte"/>
        <w:rPr>
          <w:sz w:val="18"/>
        </w:rPr>
      </w:pPr>
    </w:p>
    <w:p w14:paraId="27BD4C2E" w14:textId="77777777" w:rsidR="00C51636" w:rsidRDefault="00C51636">
      <w:pPr>
        <w:pStyle w:val="Corpsdetexte"/>
        <w:rPr>
          <w:sz w:val="18"/>
        </w:rPr>
      </w:pPr>
    </w:p>
    <w:p w14:paraId="24204A38" w14:textId="77777777" w:rsidR="00C51636" w:rsidRDefault="00C51636">
      <w:pPr>
        <w:pStyle w:val="Corpsdetexte"/>
        <w:rPr>
          <w:sz w:val="18"/>
        </w:rPr>
      </w:pPr>
    </w:p>
    <w:p w14:paraId="05CC0117" w14:textId="77777777" w:rsidR="00C51636" w:rsidRDefault="00C51636">
      <w:pPr>
        <w:pStyle w:val="Corpsdetexte"/>
        <w:rPr>
          <w:sz w:val="18"/>
        </w:rPr>
      </w:pPr>
    </w:p>
    <w:p w14:paraId="7E52926A" w14:textId="77777777" w:rsidR="00C51636" w:rsidRDefault="00C51636">
      <w:pPr>
        <w:pStyle w:val="Corpsdetexte"/>
        <w:rPr>
          <w:sz w:val="18"/>
        </w:rPr>
      </w:pPr>
    </w:p>
    <w:p w14:paraId="40C7DC27" w14:textId="77777777" w:rsidR="00C51636" w:rsidRDefault="00C51636">
      <w:pPr>
        <w:pStyle w:val="Corpsdetexte"/>
        <w:rPr>
          <w:sz w:val="18"/>
        </w:rPr>
      </w:pPr>
    </w:p>
    <w:p w14:paraId="4E559085" w14:textId="77777777" w:rsidR="00866D2F" w:rsidRDefault="00866D2F">
      <w:pPr>
        <w:pStyle w:val="Corpsdetexte"/>
        <w:rPr>
          <w:sz w:val="18"/>
        </w:rPr>
      </w:pPr>
    </w:p>
    <w:p w14:paraId="43961BAD" w14:textId="77777777" w:rsidR="00866D2F" w:rsidRDefault="00866D2F">
      <w:pPr>
        <w:pStyle w:val="Corpsdetexte"/>
        <w:rPr>
          <w:sz w:val="18"/>
        </w:rPr>
      </w:pPr>
    </w:p>
    <w:p w14:paraId="70B0A21F" w14:textId="77777777" w:rsidR="00866D2F" w:rsidRDefault="00866D2F">
      <w:pPr>
        <w:pStyle w:val="Corpsdetexte"/>
        <w:rPr>
          <w:sz w:val="18"/>
        </w:rPr>
      </w:pPr>
    </w:p>
    <w:p w14:paraId="43487D24" w14:textId="77777777" w:rsidR="00866D2F" w:rsidRDefault="00866D2F">
      <w:pPr>
        <w:pStyle w:val="Corpsdetexte"/>
        <w:rPr>
          <w:sz w:val="18"/>
        </w:rPr>
      </w:pPr>
    </w:p>
    <w:p w14:paraId="4EF5ADE9" w14:textId="77777777" w:rsidR="00866D2F" w:rsidRDefault="00866D2F">
      <w:pPr>
        <w:pStyle w:val="Corpsdetexte"/>
        <w:rPr>
          <w:sz w:val="18"/>
        </w:rPr>
      </w:pPr>
    </w:p>
    <w:p w14:paraId="421DA9B2" w14:textId="77777777" w:rsidR="00866D2F" w:rsidRDefault="00866D2F">
      <w:pPr>
        <w:pStyle w:val="Corpsdetexte"/>
        <w:rPr>
          <w:sz w:val="18"/>
        </w:rPr>
      </w:pPr>
    </w:p>
    <w:p w14:paraId="0703FAA4" w14:textId="77777777" w:rsidR="00866D2F" w:rsidRDefault="00866D2F">
      <w:pPr>
        <w:pStyle w:val="Corpsdetexte"/>
        <w:rPr>
          <w:sz w:val="20"/>
        </w:rPr>
      </w:pPr>
    </w:p>
    <w:p w14:paraId="3EB32B69" w14:textId="77777777" w:rsidR="00866D2F" w:rsidRPr="00D377F1" w:rsidRDefault="00D377F1">
      <w:pPr>
        <w:pStyle w:val="Corpsdetexte"/>
        <w:spacing w:before="19"/>
        <w:rPr>
          <w:b/>
          <w:sz w:val="20"/>
        </w:rPr>
      </w:pPr>
      <w:r w:rsidRPr="00D377F1">
        <w:rPr>
          <w:b/>
          <w:noProof/>
          <w:sz w:val="20"/>
          <w:highlight w:val="yellow"/>
          <w:lang w:eastAsia="fr-FR"/>
        </w:rPr>
        <w:t>ARTICLE 1 – Objet et étendue de la consultation</w:t>
      </w:r>
      <w:r w:rsidRPr="00D377F1">
        <w:rPr>
          <w:b/>
          <w:noProof/>
          <w:sz w:val="20"/>
          <w:lang w:eastAsia="fr-FR"/>
        </w:rPr>
        <w:t xml:space="preserve"> </w:t>
      </w:r>
    </w:p>
    <w:p w14:paraId="7A954012" w14:textId="77777777" w:rsidR="00866D2F" w:rsidRDefault="00D377F1">
      <w:pPr>
        <w:spacing w:before="221"/>
        <w:ind w:left="642"/>
        <w:rPr>
          <w:b/>
          <w:sz w:val="21"/>
        </w:rPr>
      </w:pPr>
      <w:r>
        <w:rPr>
          <w:b/>
          <w:color w:val="3A3A3A"/>
          <w:w w:val="105"/>
          <w:sz w:val="21"/>
        </w:rPr>
        <w:t>1</w:t>
      </w:r>
      <w:r w:rsidR="008261B1">
        <w:rPr>
          <w:b/>
          <w:color w:val="3A3A3A"/>
          <w:w w:val="105"/>
          <w:sz w:val="21"/>
        </w:rPr>
        <w:t>.1</w:t>
      </w:r>
      <w:r w:rsidR="008261B1">
        <w:rPr>
          <w:b/>
          <w:color w:val="3A3A3A"/>
          <w:spacing w:val="-24"/>
          <w:w w:val="105"/>
          <w:sz w:val="21"/>
        </w:rPr>
        <w:t xml:space="preserve"> </w:t>
      </w:r>
      <w:r w:rsidR="008261B1">
        <w:rPr>
          <w:b/>
          <w:color w:val="3A3A3A"/>
          <w:spacing w:val="-4"/>
          <w:w w:val="105"/>
          <w:sz w:val="21"/>
        </w:rPr>
        <w:t>Objet</w:t>
      </w:r>
    </w:p>
    <w:p w14:paraId="4AC7E614" w14:textId="77777777" w:rsidR="00866D2F" w:rsidRDefault="00866D2F">
      <w:pPr>
        <w:pStyle w:val="Corpsdetexte"/>
        <w:spacing w:before="204"/>
        <w:rPr>
          <w:b/>
        </w:rPr>
      </w:pPr>
    </w:p>
    <w:p w14:paraId="71D26AB3" w14:textId="77777777" w:rsidR="00866D2F" w:rsidRDefault="008261B1">
      <w:pPr>
        <w:pStyle w:val="Corpsdetexte"/>
        <w:spacing w:line="280" w:lineRule="auto"/>
        <w:ind w:left="279" w:right="294" w:firstLine="7"/>
        <w:jc w:val="both"/>
      </w:pPr>
      <w:r>
        <w:rPr>
          <w:color w:val="212121"/>
        </w:rPr>
        <w:t xml:space="preserve">Le présent appel d'offres a pour objet la fourniture d'emballages DASRI </w:t>
      </w:r>
      <w:r>
        <w:rPr>
          <w:color w:val="3A3A3A"/>
        </w:rPr>
        <w:t>-</w:t>
      </w:r>
      <w:r>
        <w:rPr>
          <w:color w:val="3A3A3A"/>
          <w:spacing w:val="40"/>
        </w:rPr>
        <w:t xml:space="preserve"> </w:t>
      </w:r>
      <w:r>
        <w:rPr>
          <w:color w:val="212121"/>
        </w:rPr>
        <w:t>DAOM et collecteurs d'objets piquants tranchants coupants DASRI répondant aux besoins des établissements</w:t>
      </w:r>
      <w:r>
        <w:rPr>
          <w:color w:val="212121"/>
          <w:spacing w:val="-7"/>
        </w:rPr>
        <w:t xml:space="preserve"> </w:t>
      </w:r>
      <w:r>
        <w:rPr>
          <w:color w:val="212121"/>
        </w:rPr>
        <w:t>membres du</w:t>
      </w:r>
      <w:r>
        <w:rPr>
          <w:color w:val="212121"/>
          <w:spacing w:val="-9"/>
        </w:rPr>
        <w:t xml:space="preserve"> </w:t>
      </w:r>
      <w:r w:rsidR="00D377F1">
        <w:rPr>
          <w:color w:val="212121"/>
        </w:rPr>
        <w:t>GHT Oise Sud.</w:t>
      </w:r>
    </w:p>
    <w:p w14:paraId="30544246" w14:textId="77777777" w:rsidR="00866D2F" w:rsidRPr="00D377F1" w:rsidRDefault="00866D2F" w:rsidP="00D377F1">
      <w:pPr>
        <w:pStyle w:val="Corpsdetexte"/>
        <w:spacing w:line="280" w:lineRule="auto"/>
        <w:ind w:left="279" w:right="294" w:firstLine="7"/>
        <w:jc w:val="both"/>
        <w:rPr>
          <w:color w:val="212121"/>
        </w:rPr>
      </w:pPr>
    </w:p>
    <w:p w14:paraId="2B7F4AFA" w14:textId="77777777" w:rsidR="00D377F1" w:rsidRPr="00D377F1" w:rsidRDefault="00D377F1" w:rsidP="00D377F1">
      <w:pPr>
        <w:pStyle w:val="Corpsdetexte"/>
        <w:spacing w:line="280" w:lineRule="auto"/>
        <w:ind w:left="279" w:right="294" w:firstLine="7"/>
        <w:jc w:val="both"/>
        <w:rPr>
          <w:color w:val="212121"/>
        </w:rPr>
      </w:pPr>
      <w:r w:rsidRPr="00D377F1">
        <w:rPr>
          <w:color w:val="212121"/>
        </w:rPr>
        <w:t>En application de l’article L. 6132-3, L. 6143-7 et R. 6132-16 du code la santé publique (CSP), le directeur de l’établissement support du Groupement hospitalier de territoire Oise sud est désigné comme coordonnateur du présent marché.</w:t>
      </w:r>
    </w:p>
    <w:p w14:paraId="4D6C209A" w14:textId="77777777" w:rsidR="00866D2F" w:rsidRDefault="00866D2F">
      <w:pPr>
        <w:pStyle w:val="Corpsdetexte"/>
        <w:spacing w:before="65"/>
      </w:pPr>
    </w:p>
    <w:p w14:paraId="482B8E3C" w14:textId="77777777" w:rsidR="00866D2F" w:rsidRPr="00C51636" w:rsidRDefault="00D377F1">
      <w:pPr>
        <w:spacing w:before="185"/>
        <w:ind w:left="599"/>
        <w:rPr>
          <w:b/>
          <w:sz w:val="21"/>
        </w:rPr>
      </w:pPr>
      <w:r w:rsidRPr="00C51636">
        <w:rPr>
          <w:b/>
          <w:color w:val="3A3A3A"/>
          <w:sz w:val="21"/>
        </w:rPr>
        <w:t>1</w:t>
      </w:r>
      <w:r w:rsidR="008261B1" w:rsidRPr="00C51636">
        <w:rPr>
          <w:b/>
          <w:color w:val="3A3A3A"/>
          <w:sz w:val="21"/>
        </w:rPr>
        <w:t>.2.</w:t>
      </w:r>
      <w:r w:rsidR="008261B1" w:rsidRPr="00C51636">
        <w:rPr>
          <w:b/>
          <w:color w:val="3A3A3A"/>
          <w:spacing w:val="1"/>
          <w:sz w:val="21"/>
        </w:rPr>
        <w:t xml:space="preserve"> </w:t>
      </w:r>
      <w:r w:rsidR="008261B1" w:rsidRPr="00C51636">
        <w:rPr>
          <w:b/>
          <w:color w:val="3A3A3A"/>
          <w:sz w:val="21"/>
        </w:rPr>
        <w:t>Forme</w:t>
      </w:r>
      <w:r w:rsidR="008261B1" w:rsidRPr="00C51636">
        <w:rPr>
          <w:b/>
          <w:color w:val="3A3A3A"/>
          <w:spacing w:val="7"/>
          <w:sz w:val="21"/>
        </w:rPr>
        <w:t xml:space="preserve"> </w:t>
      </w:r>
      <w:r w:rsidR="008261B1" w:rsidRPr="00C51636">
        <w:rPr>
          <w:b/>
          <w:color w:val="3A3A3A"/>
          <w:sz w:val="21"/>
        </w:rPr>
        <w:t>du</w:t>
      </w:r>
      <w:r w:rsidR="008261B1" w:rsidRPr="00C51636">
        <w:rPr>
          <w:b/>
          <w:color w:val="3A3A3A"/>
          <w:spacing w:val="-9"/>
          <w:sz w:val="21"/>
        </w:rPr>
        <w:t xml:space="preserve"> </w:t>
      </w:r>
      <w:r w:rsidR="008261B1" w:rsidRPr="00C51636">
        <w:rPr>
          <w:b/>
          <w:color w:val="3A3A3A"/>
          <w:spacing w:val="-2"/>
          <w:sz w:val="21"/>
        </w:rPr>
        <w:t>marché</w:t>
      </w:r>
    </w:p>
    <w:p w14:paraId="49FC68EA" w14:textId="77777777" w:rsidR="00866D2F" w:rsidRDefault="00866D2F">
      <w:pPr>
        <w:pStyle w:val="Corpsdetexte"/>
        <w:spacing w:before="200"/>
      </w:pPr>
    </w:p>
    <w:p w14:paraId="7351C008" w14:textId="77777777" w:rsidR="00866D2F" w:rsidRDefault="008261B1">
      <w:pPr>
        <w:pStyle w:val="Corpsdetexte"/>
        <w:spacing w:line="268" w:lineRule="auto"/>
        <w:ind w:left="231" w:right="335" w:firstLine="12"/>
        <w:jc w:val="both"/>
      </w:pPr>
      <w:r>
        <w:rPr>
          <w:color w:val="212121"/>
        </w:rPr>
        <w:t xml:space="preserve">Le marché est un accord-cadre </w:t>
      </w:r>
      <w:r>
        <w:rPr>
          <w:color w:val="212121"/>
          <w:sz w:val="22"/>
        </w:rPr>
        <w:t xml:space="preserve">à </w:t>
      </w:r>
      <w:r>
        <w:rPr>
          <w:color w:val="212121"/>
        </w:rPr>
        <w:t xml:space="preserve">émission de bons de commande mono attributaire en application des articles R2162-1 </w:t>
      </w:r>
      <w:r>
        <w:rPr>
          <w:color w:val="212121"/>
          <w:sz w:val="22"/>
        </w:rPr>
        <w:t xml:space="preserve">à </w:t>
      </w:r>
      <w:r>
        <w:rPr>
          <w:color w:val="212121"/>
        </w:rPr>
        <w:t>R2162-6, R2162-13 et R2162-14 du code de la commande publique.</w:t>
      </w:r>
    </w:p>
    <w:p w14:paraId="2240E9BF" w14:textId="77777777" w:rsidR="00866D2F" w:rsidRDefault="00866D2F">
      <w:pPr>
        <w:pStyle w:val="Corpsdetexte"/>
        <w:spacing w:before="49"/>
      </w:pPr>
    </w:p>
    <w:p w14:paraId="2F53FB29" w14:textId="77777777" w:rsidR="00866D2F" w:rsidRDefault="00D377F1">
      <w:pPr>
        <w:spacing w:before="187"/>
        <w:ind w:left="551"/>
        <w:rPr>
          <w:b/>
          <w:color w:val="3A3A3A"/>
          <w:spacing w:val="-2"/>
          <w:sz w:val="21"/>
        </w:rPr>
      </w:pPr>
      <w:r w:rsidRPr="00C51636">
        <w:rPr>
          <w:b/>
          <w:color w:val="3A3A3A"/>
          <w:sz w:val="21"/>
        </w:rPr>
        <w:t>1</w:t>
      </w:r>
      <w:r w:rsidR="008261B1" w:rsidRPr="00C51636">
        <w:rPr>
          <w:b/>
          <w:color w:val="3A3A3A"/>
          <w:sz w:val="21"/>
        </w:rPr>
        <w:t>.3.</w:t>
      </w:r>
      <w:r w:rsidR="008261B1" w:rsidRPr="00C51636">
        <w:rPr>
          <w:b/>
          <w:color w:val="3A3A3A"/>
          <w:spacing w:val="7"/>
          <w:sz w:val="21"/>
        </w:rPr>
        <w:t xml:space="preserve"> </w:t>
      </w:r>
      <w:r w:rsidR="008261B1" w:rsidRPr="00C51636">
        <w:rPr>
          <w:b/>
          <w:color w:val="3A3A3A"/>
          <w:sz w:val="21"/>
        </w:rPr>
        <w:t>Durée</w:t>
      </w:r>
      <w:r w:rsidR="008261B1" w:rsidRPr="00C51636">
        <w:rPr>
          <w:b/>
          <w:color w:val="3A3A3A"/>
          <w:spacing w:val="4"/>
          <w:sz w:val="21"/>
        </w:rPr>
        <w:t xml:space="preserve"> </w:t>
      </w:r>
      <w:r w:rsidR="008261B1" w:rsidRPr="00C51636">
        <w:rPr>
          <w:b/>
          <w:color w:val="3A3A3A"/>
          <w:sz w:val="21"/>
        </w:rPr>
        <w:t>du</w:t>
      </w:r>
      <w:r w:rsidR="008261B1" w:rsidRPr="00C51636">
        <w:rPr>
          <w:b/>
          <w:color w:val="3A3A3A"/>
          <w:spacing w:val="-1"/>
          <w:sz w:val="21"/>
        </w:rPr>
        <w:t xml:space="preserve"> </w:t>
      </w:r>
      <w:r w:rsidR="008261B1" w:rsidRPr="00C51636">
        <w:rPr>
          <w:b/>
          <w:color w:val="3A3A3A"/>
          <w:spacing w:val="-2"/>
          <w:sz w:val="21"/>
        </w:rPr>
        <w:t>marché</w:t>
      </w:r>
    </w:p>
    <w:p w14:paraId="43D72544" w14:textId="77777777" w:rsidR="00C51636" w:rsidRPr="00C51636" w:rsidRDefault="00C51636">
      <w:pPr>
        <w:spacing w:before="187"/>
        <w:ind w:left="551"/>
        <w:rPr>
          <w:b/>
          <w:sz w:val="21"/>
        </w:rPr>
      </w:pPr>
    </w:p>
    <w:p w14:paraId="2FBD8595" w14:textId="77777777" w:rsidR="00866D2F" w:rsidRDefault="008261B1" w:rsidP="00D377F1">
      <w:pPr>
        <w:pStyle w:val="Corpsdetexte"/>
        <w:spacing w:before="153"/>
        <w:ind w:left="195" w:firstLine="174"/>
        <w:jc w:val="both"/>
        <w:rPr>
          <w:sz w:val="22"/>
        </w:rPr>
      </w:pPr>
      <w:r>
        <w:rPr>
          <w:color w:val="212121"/>
        </w:rPr>
        <w:t>L'accord-cadre</w:t>
      </w:r>
      <w:r>
        <w:rPr>
          <w:color w:val="212121"/>
          <w:spacing w:val="61"/>
        </w:rPr>
        <w:t xml:space="preserve"> </w:t>
      </w:r>
      <w:r>
        <w:rPr>
          <w:color w:val="212121"/>
        </w:rPr>
        <w:t>mono</w:t>
      </w:r>
      <w:r>
        <w:rPr>
          <w:color w:val="212121"/>
          <w:spacing w:val="77"/>
        </w:rPr>
        <w:t xml:space="preserve"> </w:t>
      </w:r>
      <w:r>
        <w:rPr>
          <w:color w:val="212121"/>
        </w:rPr>
        <w:t>attributaire</w:t>
      </w:r>
      <w:r>
        <w:rPr>
          <w:color w:val="212121"/>
          <w:spacing w:val="78"/>
        </w:rPr>
        <w:t xml:space="preserve"> </w:t>
      </w:r>
      <w:r>
        <w:rPr>
          <w:color w:val="212121"/>
        </w:rPr>
        <w:t>est</w:t>
      </w:r>
      <w:r>
        <w:rPr>
          <w:color w:val="212121"/>
          <w:spacing w:val="51"/>
          <w:w w:val="150"/>
        </w:rPr>
        <w:t xml:space="preserve"> </w:t>
      </w:r>
      <w:r>
        <w:rPr>
          <w:color w:val="212121"/>
        </w:rPr>
        <w:t>passé</w:t>
      </w:r>
      <w:r>
        <w:rPr>
          <w:color w:val="212121"/>
          <w:spacing w:val="52"/>
          <w:w w:val="150"/>
        </w:rPr>
        <w:t xml:space="preserve"> </w:t>
      </w:r>
      <w:r>
        <w:rPr>
          <w:color w:val="212121"/>
        </w:rPr>
        <w:t>pour</w:t>
      </w:r>
      <w:r>
        <w:rPr>
          <w:color w:val="212121"/>
          <w:spacing w:val="51"/>
          <w:w w:val="150"/>
        </w:rPr>
        <w:t xml:space="preserve"> </w:t>
      </w:r>
      <w:r>
        <w:rPr>
          <w:color w:val="212121"/>
        </w:rPr>
        <w:t>une</w:t>
      </w:r>
      <w:r>
        <w:rPr>
          <w:color w:val="212121"/>
          <w:spacing w:val="76"/>
        </w:rPr>
        <w:t xml:space="preserve"> </w:t>
      </w:r>
      <w:r>
        <w:rPr>
          <w:color w:val="212121"/>
        </w:rPr>
        <w:t>période</w:t>
      </w:r>
      <w:r>
        <w:rPr>
          <w:color w:val="212121"/>
          <w:spacing w:val="73"/>
        </w:rPr>
        <w:t xml:space="preserve"> </w:t>
      </w:r>
      <w:r>
        <w:rPr>
          <w:color w:val="212121"/>
        </w:rPr>
        <w:t>ferme</w:t>
      </w:r>
      <w:r>
        <w:rPr>
          <w:color w:val="212121"/>
          <w:spacing w:val="79"/>
        </w:rPr>
        <w:t xml:space="preserve"> </w:t>
      </w:r>
      <w:r>
        <w:rPr>
          <w:color w:val="212121"/>
        </w:rPr>
        <w:t>de</w:t>
      </w:r>
      <w:r>
        <w:rPr>
          <w:color w:val="212121"/>
          <w:spacing w:val="72"/>
        </w:rPr>
        <w:t xml:space="preserve"> </w:t>
      </w:r>
      <w:r>
        <w:rPr>
          <w:color w:val="212121"/>
        </w:rPr>
        <w:t>12</w:t>
      </w:r>
      <w:r>
        <w:rPr>
          <w:color w:val="212121"/>
          <w:spacing w:val="65"/>
        </w:rPr>
        <w:t xml:space="preserve"> </w:t>
      </w:r>
      <w:r>
        <w:rPr>
          <w:color w:val="212121"/>
        </w:rPr>
        <w:t>mois,</w:t>
      </w:r>
      <w:r>
        <w:rPr>
          <w:color w:val="212121"/>
          <w:spacing w:val="69"/>
        </w:rPr>
        <w:t xml:space="preserve"> </w:t>
      </w:r>
      <w:r>
        <w:rPr>
          <w:color w:val="212121"/>
          <w:spacing w:val="-10"/>
          <w:sz w:val="22"/>
        </w:rPr>
        <w:t>à</w:t>
      </w:r>
      <w:r w:rsidR="00D377F1">
        <w:rPr>
          <w:color w:val="212121"/>
          <w:spacing w:val="-10"/>
          <w:sz w:val="22"/>
        </w:rPr>
        <w:t xml:space="preserve"> </w:t>
      </w:r>
    </w:p>
    <w:p w14:paraId="14BA83D7" w14:textId="636DA7FA" w:rsidR="00866D2F" w:rsidRDefault="008E5471">
      <w:pPr>
        <w:pStyle w:val="Corpsdetexte"/>
        <w:spacing w:before="76" w:line="280" w:lineRule="auto"/>
        <w:ind w:left="369" w:right="239"/>
        <w:jc w:val="both"/>
      </w:pPr>
      <w:r>
        <w:rPr>
          <w:color w:val="212121"/>
        </w:rPr>
        <w:t>Compter de la date de notification</w:t>
      </w:r>
      <w:r w:rsidR="008261B1">
        <w:rPr>
          <w:color w:val="212121"/>
        </w:rPr>
        <w:t>. Il est reconductible 3 fois 12 mois, tacitement, pour une durée totale (période initiale et reconductions</w:t>
      </w:r>
      <w:r w:rsidR="008261B1">
        <w:rPr>
          <w:color w:val="212121"/>
          <w:spacing w:val="40"/>
        </w:rPr>
        <w:t xml:space="preserve"> </w:t>
      </w:r>
      <w:r w:rsidR="008261B1">
        <w:rPr>
          <w:color w:val="212121"/>
        </w:rPr>
        <w:t>successives) de 48 mois.</w:t>
      </w:r>
    </w:p>
    <w:p w14:paraId="5260995C" w14:textId="77777777" w:rsidR="00866D2F" w:rsidRDefault="00866D2F">
      <w:pPr>
        <w:pStyle w:val="Corpsdetexte"/>
        <w:spacing w:before="39"/>
      </w:pPr>
    </w:p>
    <w:p w14:paraId="5EE8387C" w14:textId="77777777" w:rsidR="00866D2F" w:rsidRDefault="008261B1">
      <w:pPr>
        <w:pStyle w:val="Corpsdetexte"/>
        <w:spacing w:line="276" w:lineRule="auto"/>
        <w:ind w:left="369" w:right="219" w:firstLine="6"/>
        <w:jc w:val="both"/>
      </w:pPr>
      <w:r>
        <w:rPr>
          <w:color w:val="212121"/>
        </w:rPr>
        <w:t>En cas de non-reconduction de l'accord-cadre, une lettre recommandée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sera adressée avec avis de</w:t>
      </w:r>
      <w:r w:rsidR="00D377F1">
        <w:rPr>
          <w:color w:val="212121"/>
        </w:rPr>
        <w:t xml:space="preserve"> réception postal au plus tard 3</w:t>
      </w:r>
      <w:r>
        <w:rPr>
          <w:color w:val="212121"/>
        </w:rPr>
        <w:t xml:space="preserve"> mois avant la fin de la durée de validé du </w:t>
      </w:r>
      <w:r>
        <w:rPr>
          <w:color w:val="212121"/>
          <w:spacing w:val="-2"/>
        </w:rPr>
        <w:t>marché.</w:t>
      </w:r>
    </w:p>
    <w:p w14:paraId="0DCBD3A1" w14:textId="77777777" w:rsidR="00866D2F" w:rsidRDefault="00866D2F">
      <w:pPr>
        <w:pStyle w:val="Corpsdetexte"/>
        <w:spacing w:before="45"/>
      </w:pPr>
    </w:p>
    <w:p w14:paraId="5F826E26" w14:textId="77777777" w:rsidR="00866D2F" w:rsidRDefault="008261B1">
      <w:pPr>
        <w:pStyle w:val="Corpsdetexte"/>
        <w:spacing w:line="280" w:lineRule="auto"/>
        <w:ind w:left="371" w:right="237" w:hanging="3"/>
        <w:jc w:val="both"/>
      </w:pPr>
      <w:r>
        <w:rPr>
          <w:color w:val="212121"/>
        </w:rPr>
        <w:t>Selon les dispositions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de l'article R2112-4 du code de la</w:t>
      </w:r>
      <w:r>
        <w:rPr>
          <w:color w:val="212121"/>
          <w:spacing w:val="26"/>
        </w:rPr>
        <w:t xml:space="preserve"> </w:t>
      </w:r>
      <w:r>
        <w:rPr>
          <w:color w:val="212121"/>
        </w:rPr>
        <w:t>commande</w:t>
      </w:r>
      <w:r>
        <w:rPr>
          <w:color w:val="212121"/>
          <w:spacing w:val="26"/>
        </w:rPr>
        <w:t xml:space="preserve"> </w:t>
      </w:r>
      <w:r>
        <w:rPr>
          <w:color w:val="212121"/>
        </w:rPr>
        <w:t>publique, le titulaire du marché ne pourra pas refuser la reconduction</w:t>
      </w:r>
    </w:p>
    <w:p w14:paraId="29C89D85" w14:textId="77777777" w:rsidR="00866D2F" w:rsidRDefault="00866D2F">
      <w:pPr>
        <w:pStyle w:val="Corpsdetexte"/>
        <w:spacing w:before="236"/>
      </w:pPr>
    </w:p>
    <w:p w14:paraId="104FB882" w14:textId="77777777" w:rsidR="00866D2F" w:rsidRDefault="00D377F1">
      <w:pPr>
        <w:ind w:left="724"/>
        <w:rPr>
          <w:b/>
          <w:sz w:val="20"/>
        </w:rPr>
      </w:pPr>
      <w:r>
        <w:rPr>
          <w:b/>
          <w:color w:val="3A3A3A"/>
          <w:w w:val="105"/>
          <w:sz w:val="20"/>
        </w:rPr>
        <w:t>1</w:t>
      </w:r>
      <w:r w:rsidR="008261B1">
        <w:rPr>
          <w:b/>
          <w:color w:val="3A3A3A"/>
          <w:w w:val="105"/>
          <w:sz w:val="20"/>
        </w:rPr>
        <w:t>.4</w:t>
      </w:r>
      <w:r w:rsidR="008261B1">
        <w:rPr>
          <w:b/>
          <w:color w:val="3A3A3A"/>
          <w:spacing w:val="35"/>
          <w:w w:val="105"/>
          <w:sz w:val="20"/>
        </w:rPr>
        <w:t xml:space="preserve"> </w:t>
      </w:r>
      <w:r w:rsidR="008261B1">
        <w:rPr>
          <w:b/>
          <w:color w:val="3A3A3A"/>
          <w:spacing w:val="-2"/>
          <w:w w:val="105"/>
          <w:sz w:val="20"/>
        </w:rPr>
        <w:t>Confidentialité</w:t>
      </w:r>
    </w:p>
    <w:p w14:paraId="5D6607C0" w14:textId="77777777" w:rsidR="00866D2F" w:rsidRDefault="008261B1">
      <w:pPr>
        <w:pStyle w:val="Corpsdetexte"/>
        <w:spacing w:before="160" w:line="280" w:lineRule="auto"/>
        <w:ind w:left="369" w:right="224" w:firstLine="3"/>
        <w:jc w:val="both"/>
      </w:pPr>
      <w:r>
        <w:rPr>
          <w:color w:val="212121"/>
          <w:w w:val="105"/>
        </w:rPr>
        <w:t xml:space="preserve">Le(s) titulaire(s) est tenu par une obligation de confidentialité et de discrétion professionnelle sans aucune exclusion relative à tous types d'informations qu'il sera </w:t>
      </w:r>
      <w:r>
        <w:rPr>
          <w:color w:val="212121"/>
          <w:spacing w:val="-2"/>
          <w:w w:val="105"/>
        </w:rPr>
        <w:t>amené</w:t>
      </w:r>
      <w:r>
        <w:rPr>
          <w:color w:val="212121"/>
          <w:spacing w:val="-14"/>
          <w:w w:val="105"/>
        </w:rPr>
        <w:t xml:space="preserve"> </w:t>
      </w:r>
      <w:r>
        <w:rPr>
          <w:color w:val="212121"/>
          <w:spacing w:val="-2"/>
          <w:w w:val="105"/>
        </w:rPr>
        <w:t>à</w:t>
      </w:r>
      <w:r>
        <w:rPr>
          <w:color w:val="212121"/>
          <w:spacing w:val="-13"/>
          <w:w w:val="105"/>
        </w:rPr>
        <w:t xml:space="preserve"> </w:t>
      </w:r>
      <w:r>
        <w:rPr>
          <w:color w:val="212121"/>
          <w:spacing w:val="-2"/>
          <w:w w:val="105"/>
        </w:rPr>
        <w:t>connaitre</w:t>
      </w:r>
      <w:r>
        <w:rPr>
          <w:color w:val="212121"/>
          <w:spacing w:val="2"/>
          <w:w w:val="105"/>
        </w:rPr>
        <w:t xml:space="preserve"> </w:t>
      </w:r>
      <w:r>
        <w:rPr>
          <w:color w:val="212121"/>
          <w:spacing w:val="-2"/>
          <w:w w:val="105"/>
        </w:rPr>
        <w:t>lors</w:t>
      </w:r>
      <w:r>
        <w:rPr>
          <w:color w:val="212121"/>
          <w:spacing w:val="-14"/>
          <w:w w:val="105"/>
        </w:rPr>
        <w:t xml:space="preserve"> </w:t>
      </w:r>
      <w:r>
        <w:rPr>
          <w:color w:val="212121"/>
          <w:spacing w:val="-2"/>
          <w:w w:val="105"/>
        </w:rPr>
        <w:t>de</w:t>
      </w:r>
      <w:r>
        <w:rPr>
          <w:color w:val="212121"/>
          <w:spacing w:val="-9"/>
          <w:w w:val="105"/>
        </w:rPr>
        <w:t xml:space="preserve"> </w:t>
      </w:r>
      <w:r>
        <w:rPr>
          <w:color w:val="212121"/>
          <w:spacing w:val="-2"/>
          <w:w w:val="105"/>
        </w:rPr>
        <w:t>l'exécution de</w:t>
      </w:r>
      <w:r>
        <w:rPr>
          <w:color w:val="212121"/>
          <w:spacing w:val="-13"/>
          <w:w w:val="105"/>
        </w:rPr>
        <w:t xml:space="preserve"> </w:t>
      </w:r>
      <w:r>
        <w:rPr>
          <w:color w:val="212121"/>
          <w:spacing w:val="-2"/>
          <w:w w:val="105"/>
        </w:rPr>
        <w:t>ses</w:t>
      </w:r>
      <w:r>
        <w:rPr>
          <w:color w:val="212121"/>
          <w:spacing w:val="-14"/>
          <w:w w:val="105"/>
        </w:rPr>
        <w:t xml:space="preserve"> </w:t>
      </w:r>
      <w:r>
        <w:rPr>
          <w:color w:val="212121"/>
          <w:spacing w:val="-2"/>
          <w:w w:val="105"/>
        </w:rPr>
        <w:t>prestations;</w:t>
      </w:r>
      <w:r>
        <w:rPr>
          <w:color w:val="212121"/>
          <w:spacing w:val="-6"/>
          <w:w w:val="105"/>
        </w:rPr>
        <w:t xml:space="preserve"> </w:t>
      </w:r>
      <w:r>
        <w:rPr>
          <w:color w:val="212121"/>
          <w:spacing w:val="-2"/>
          <w:w w:val="105"/>
        </w:rPr>
        <w:t>il</w:t>
      </w:r>
      <w:r>
        <w:rPr>
          <w:color w:val="212121"/>
          <w:spacing w:val="-13"/>
          <w:w w:val="105"/>
        </w:rPr>
        <w:t xml:space="preserve"> </w:t>
      </w:r>
      <w:r>
        <w:rPr>
          <w:color w:val="212121"/>
          <w:spacing w:val="-2"/>
          <w:w w:val="105"/>
        </w:rPr>
        <w:t>s'y</w:t>
      </w:r>
      <w:r>
        <w:rPr>
          <w:color w:val="212121"/>
          <w:spacing w:val="-14"/>
          <w:w w:val="105"/>
        </w:rPr>
        <w:t xml:space="preserve"> </w:t>
      </w:r>
      <w:r>
        <w:rPr>
          <w:color w:val="212121"/>
          <w:spacing w:val="-2"/>
          <w:w w:val="105"/>
        </w:rPr>
        <w:t>engage</w:t>
      </w:r>
      <w:r>
        <w:rPr>
          <w:color w:val="212121"/>
          <w:spacing w:val="-8"/>
          <w:w w:val="105"/>
        </w:rPr>
        <w:t xml:space="preserve"> </w:t>
      </w:r>
      <w:r>
        <w:rPr>
          <w:color w:val="212121"/>
          <w:spacing w:val="-2"/>
          <w:w w:val="105"/>
        </w:rPr>
        <w:t>formellement</w:t>
      </w:r>
      <w:r>
        <w:rPr>
          <w:color w:val="212121"/>
          <w:spacing w:val="6"/>
          <w:w w:val="105"/>
        </w:rPr>
        <w:t xml:space="preserve"> </w:t>
      </w:r>
      <w:r>
        <w:rPr>
          <w:color w:val="212121"/>
          <w:spacing w:val="-2"/>
          <w:w w:val="105"/>
        </w:rPr>
        <w:t>et</w:t>
      </w:r>
      <w:r>
        <w:rPr>
          <w:color w:val="212121"/>
          <w:spacing w:val="-13"/>
          <w:w w:val="105"/>
        </w:rPr>
        <w:t xml:space="preserve"> </w:t>
      </w:r>
      <w:r>
        <w:rPr>
          <w:color w:val="212121"/>
          <w:spacing w:val="-2"/>
          <w:w w:val="105"/>
        </w:rPr>
        <w:t xml:space="preserve">se </w:t>
      </w:r>
      <w:r>
        <w:rPr>
          <w:color w:val="212121"/>
          <w:w w:val="105"/>
        </w:rPr>
        <w:t>porte</w:t>
      </w:r>
      <w:r>
        <w:rPr>
          <w:color w:val="212121"/>
          <w:spacing w:val="-5"/>
          <w:w w:val="105"/>
        </w:rPr>
        <w:t xml:space="preserve"> </w:t>
      </w:r>
      <w:r>
        <w:rPr>
          <w:color w:val="212121"/>
          <w:w w:val="105"/>
        </w:rPr>
        <w:t>garant de ses collaborateurs.</w:t>
      </w:r>
    </w:p>
    <w:p w14:paraId="2E443741" w14:textId="77777777" w:rsidR="00FA3BA1" w:rsidRDefault="00FA3BA1" w:rsidP="00C51636">
      <w:pPr>
        <w:pStyle w:val="Corpsdetexte"/>
        <w:tabs>
          <w:tab w:val="left" w:pos="2586"/>
        </w:tabs>
        <w:spacing w:before="216"/>
        <w:rPr>
          <w:b/>
          <w:noProof/>
          <w:sz w:val="20"/>
          <w:highlight w:val="yellow"/>
          <w:lang w:eastAsia="fr-FR"/>
        </w:rPr>
      </w:pPr>
    </w:p>
    <w:p w14:paraId="0A087EAD" w14:textId="77777777" w:rsidR="00D377F1" w:rsidRPr="00D377F1" w:rsidRDefault="00D377F1" w:rsidP="00C51636">
      <w:pPr>
        <w:pStyle w:val="Corpsdetexte"/>
        <w:tabs>
          <w:tab w:val="left" w:pos="2586"/>
        </w:tabs>
        <w:spacing w:before="216"/>
        <w:rPr>
          <w:b/>
          <w:sz w:val="20"/>
        </w:rPr>
      </w:pPr>
      <w:r w:rsidRPr="00D377F1">
        <w:rPr>
          <w:b/>
          <w:noProof/>
          <w:sz w:val="20"/>
          <w:highlight w:val="yellow"/>
          <w:lang w:eastAsia="fr-FR"/>
        </w:rPr>
        <w:t>ARTICLE 2 – Allotissement et spécificités techniques</w:t>
      </w:r>
      <w:r>
        <w:rPr>
          <w:b/>
          <w:noProof/>
          <w:sz w:val="20"/>
          <w:lang w:eastAsia="fr-FR"/>
        </w:rPr>
        <w:t xml:space="preserve"> </w:t>
      </w:r>
      <w:r w:rsidRPr="00D377F1">
        <w:rPr>
          <w:b/>
          <w:noProof/>
          <w:sz w:val="20"/>
          <w:lang w:eastAsia="fr-FR"/>
        </w:rPr>
        <w:t xml:space="preserve"> </w:t>
      </w:r>
    </w:p>
    <w:p w14:paraId="02F05FF5" w14:textId="77777777" w:rsidR="00C51636" w:rsidRDefault="00C51636" w:rsidP="00D377F1">
      <w:pPr>
        <w:suppressAutoHyphens/>
        <w:contextualSpacing/>
        <w:rPr>
          <w:rFonts w:asciiTheme="minorHAnsi" w:hAnsiTheme="minorHAnsi" w:cstheme="minorHAnsi"/>
        </w:rPr>
      </w:pPr>
    </w:p>
    <w:p w14:paraId="5A9DFAD1" w14:textId="77777777" w:rsidR="00235A4B" w:rsidRDefault="00235A4B" w:rsidP="00D377F1">
      <w:pPr>
        <w:suppressAutoHyphens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Le soumissionnaire proposera aux adhérents des produits conformes à la réglementation en vigueur</w:t>
      </w:r>
    </w:p>
    <w:p w14:paraId="79AC0256" w14:textId="77777777" w:rsidR="00235A4B" w:rsidRDefault="00235A4B" w:rsidP="00D377F1">
      <w:pPr>
        <w:suppressAutoHyphens/>
        <w:contextualSpacing/>
        <w:rPr>
          <w:rFonts w:asciiTheme="minorHAnsi" w:hAnsiTheme="minorHAnsi" w:cstheme="minorHAnsi"/>
        </w:rPr>
      </w:pPr>
    </w:p>
    <w:p w14:paraId="56E288FD" w14:textId="45DC57CF" w:rsidR="00C51636" w:rsidRPr="002D487F" w:rsidRDefault="00C51636" w:rsidP="00C51636">
      <w:pPr>
        <w:rPr>
          <w:b/>
          <w:bCs/>
          <w:color w:val="E36C0A" w:themeColor="accent6" w:themeShade="BF"/>
          <w:sz w:val="20"/>
          <w:szCs w:val="20"/>
        </w:rPr>
      </w:pPr>
      <w:r w:rsidRPr="00C51636">
        <w:rPr>
          <w:b/>
          <w:bCs/>
          <w:sz w:val="20"/>
          <w:szCs w:val="20"/>
        </w:rPr>
        <w:t xml:space="preserve">LOT 1 : SACS DAOM </w:t>
      </w:r>
    </w:p>
    <w:p w14:paraId="4BAE338B" w14:textId="77777777" w:rsidR="00C51636" w:rsidRPr="002D487F" w:rsidRDefault="00C51636" w:rsidP="00C51636">
      <w:pPr>
        <w:rPr>
          <w:color w:val="EE0000"/>
          <w:sz w:val="20"/>
          <w:szCs w:val="20"/>
        </w:rPr>
      </w:pPr>
    </w:p>
    <w:p w14:paraId="74FC28F8" w14:textId="77777777" w:rsidR="00C51636" w:rsidRPr="00C51636" w:rsidRDefault="00C51636" w:rsidP="00C51636">
      <w:pPr>
        <w:pStyle w:val="Paragraphedeliste"/>
        <w:widowControl/>
        <w:numPr>
          <w:ilvl w:val="0"/>
          <w:numId w:val="12"/>
        </w:numPr>
        <w:autoSpaceDE/>
        <w:autoSpaceDN/>
        <w:rPr>
          <w:sz w:val="20"/>
          <w:szCs w:val="20"/>
        </w:rPr>
      </w:pPr>
      <w:r w:rsidRPr="00C51636">
        <w:rPr>
          <w:sz w:val="20"/>
          <w:szCs w:val="20"/>
        </w:rPr>
        <w:t>Sac polyéthylène basse densité – T110 – 34 microns – Noir – NF 13592 et sans NF</w:t>
      </w:r>
    </w:p>
    <w:p w14:paraId="08BCAB42" w14:textId="77777777" w:rsidR="00C51636" w:rsidRPr="00C51636" w:rsidRDefault="00C51636" w:rsidP="00C51636">
      <w:pPr>
        <w:pStyle w:val="Paragraphedeliste"/>
        <w:widowControl/>
        <w:numPr>
          <w:ilvl w:val="0"/>
          <w:numId w:val="12"/>
        </w:numPr>
        <w:autoSpaceDE/>
        <w:autoSpaceDN/>
        <w:rPr>
          <w:sz w:val="20"/>
          <w:szCs w:val="20"/>
        </w:rPr>
      </w:pPr>
      <w:r w:rsidRPr="00C51636">
        <w:rPr>
          <w:sz w:val="20"/>
          <w:szCs w:val="20"/>
        </w:rPr>
        <w:t>Sac polyéthylène basse densité – T110 – 50 microns – Noir</w:t>
      </w:r>
    </w:p>
    <w:p w14:paraId="4902AB83" w14:textId="77777777" w:rsidR="00C51636" w:rsidRPr="00C51636" w:rsidRDefault="00C51636" w:rsidP="00C51636">
      <w:pPr>
        <w:pStyle w:val="Paragraphedeliste"/>
        <w:widowControl/>
        <w:numPr>
          <w:ilvl w:val="0"/>
          <w:numId w:val="12"/>
        </w:numPr>
        <w:autoSpaceDE/>
        <w:autoSpaceDN/>
        <w:rPr>
          <w:sz w:val="20"/>
          <w:szCs w:val="20"/>
        </w:rPr>
      </w:pPr>
      <w:r w:rsidRPr="00C51636">
        <w:rPr>
          <w:sz w:val="20"/>
          <w:szCs w:val="20"/>
        </w:rPr>
        <w:t>Sac polyéthylène basse densité – T20 – 18 microns – blanc – NF 13592 et sans NF</w:t>
      </w:r>
    </w:p>
    <w:p w14:paraId="067AA4B3" w14:textId="77777777" w:rsidR="00C51636" w:rsidRPr="00C51636" w:rsidRDefault="00C51636" w:rsidP="00C51636">
      <w:pPr>
        <w:pStyle w:val="Paragraphedeliste"/>
        <w:widowControl/>
        <w:numPr>
          <w:ilvl w:val="0"/>
          <w:numId w:val="12"/>
        </w:numPr>
        <w:autoSpaceDE/>
        <w:autoSpaceDN/>
        <w:rPr>
          <w:sz w:val="20"/>
          <w:szCs w:val="20"/>
        </w:rPr>
      </w:pPr>
      <w:r w:rsidRPr="00C51636">
        <w:rPr>
          <w:sz w:val="20"/>
          <w:szCs w:val="20"/>
        </w:rPr>
        <w:lastRenderedPageBreak/>
        <w:t>Sac polyéthylène basse densité – T30- 20 microns – Noir – NF 13592 et sans NF</w:t>
      </w:r>
    </w:p>
    <w:p w14:paraId="2A0D0DEB" w14:textId="77777777" w:rsidR="00C51636" w:rsidRPr="00C51636" w:rsidRDefault="00C51636" w:rsidP="00C51636">
      <w:pPr>
        <w:pStyle w:val="Paragraphedeliste"/>
        <w:widowControl/>
        <w:numPr>
          <w:ilvl w:val="0"/>
          <w:numId w:val="12"/>
        </w:numPr>
        <w:autoSpaceDE/>
        <w:autoSpaceDN/>
        <w:rPr>
          <w:sz w:val="20"/>
          <w:szCs w:val="20"/>
        </w:rPr>
      </w:pPr>
      <w:r w:rsidRPr="00C51636">
        <w:rPr>
          <w:sz w:val="20"/>
          <w:szCs w:val="20"/>
        </w:rPr>
        <w:t>Sac polyéthylène basse densité – T50 -22 microns – transparent – NF 13592 et sans NF</w:t>
      </w:r>
    </w:p>
    <w:p w14:paraId="51DBAE43" w14:textId="77777777" w:rsidR="00C51636" w:rsidRDefault="00C51636" w:rsidP="00C51636">
      <w:pPr>
        <w:pStyle w:val="Paragraphedeliste"/>
        <w:widowControl/>
        <w:numPr>
          <w:ilvl w:val="0"/>
          <w:numId w:val="12"/>
        </w:numPr>
        <w:autoSpaceDE/>
        <w:autoSpaceDN/>
        <w:rPr>
          <w:sz w:val="20"/>
          <w:szCs w:val="20"/>
        </w:rPr>
      </w:pPr>
      <w:r w:rsidRPr="00C51636">
        <w:rPr>
          <w:sz w:val="20"/>
          <w:szCs w:val="20"/>
        </w:rPr>
        <w:t>Sac polyéthylène haute densité – T130 – 33 microns – noir – NF 13592 et NFE et sans NF</w:t>
      </w:r>
    </w:p>
    <w:p w14:paraId="1A372A4A" w14:textId="77777777" w:rsidR="002D487F" w:rsidRPr="008E5471" w:rsidRDefault="002D487F" w:rsidP="002D487F">
      <w:pPr>
        <w:pStyle w:val="Paragraphedeliste"/>
        <w:widowControl/>
        <w:numPr>
          <w:ilvl w:val="0"/>
          <w:numId w:val="12"/>
        </w:numPr>
        <w:autoSpaceDE/>
        <w:autoSpaceDN/>
        <w:rPr>
          <w:sz w:val="20"/>
          <w:szCs w:val="20"/>
        </w:rPr>
      </w:pPr>
      <w:r w:rsidRPr="008E5471">
        <w:rPr>
          <w:sz w:val="20"/>
          <w:szCs w:val="20"/>
        </w:rPr>
        <w:t>Sac Polyéthylène Basse Densité - T50 - 22 microns - Vert - NF 13592 et sans NF</w:t>
      </w:r>
    </w:p>
    <w:p w14:paraId="515E1161" w14:textId="77777777" w:rsidR="002D487F" w:rsidRPr="008E5471" w:rsidRDefault="002D487F" w:rsidP="002D487F">
      <w:pPr>
        <w:pStyle w:val="Paragraphedeliste"/>
        <w:widowControl/>
        <w:numPr>
          <w:ilvl w:val="0"/>
          <w:numId w:val="12"/>
        </w:numPr>
        <w:autoSpaceDE/>
        <w:autoSpaceDN/>
        <w:rPr>
          <w:sz w:val="20"/>
          <w:szCs w:val="20"/>
        </w:rPr>
      </w:pPr>
      <w:r w:rsidRPr="008E5471">
        <w:rPr>
          <w:sz w:val="20"/>
          <w:szCs w:val="20"/>
        </w:rPr>
        <w:t>Sac Polyéthylène Basse Densité - T50 - 22 microns - Noir - NF 13592 et sans NF</w:t>
      </w:r>
    </w:p>
    <w:p w14:paraId="676609AF" w14:textId="20CD8E6E" w:rsidR="002D487F" w:rsidRPr="008E5471" w:rsidRDefault="002D487F" w:rsidP="002D487F">
      <w:pPr>
        <w:pStyle w:val="Paragraphedeliste"/>
        <w:widowControl/>
        <w:numPr>
          <w:ilvl w:val="0"/>
          <w:numId w:val="12"/>
        </w:numPr>
        <w:autoSpaceDE/>
        <w:autoSpaceDN/>
        <w:rPr>
          <w:sz w:val="20"/>
          <w:szCs w:val="20"/>
        </w:rPr>
      </w:pPr>
      <w:r w:rsidRPr="008E5471">
        <w:rPr>
          <w:sz w:val="20"/>
          <w:szCs w:val="20"/>
        </w:rPr>
        <w:t>Sac Polyéthylène Basse Densité - T110 - 32 microns - Bleu ou vert - NF 13592 et sans NF</w:t>
      </w:r>
    </w:p>
    <w:p w14:paraId="73B91B86" w14:textId="77777777" w:rsidR="00C51636" w:rsidRPr="00C51636" w:rsidRDefault="00C51636" w:rsidP="00C51636">
      <w:pPr>
        <w:rPr>
          <w:sz w:val="20"/>
          <w:szCs w:val="20"/>
        </w:rPr>
      </w:pPr>
    </w:p>
    <w:p w14:paraId="1F61E60F" w14:textId="77777777" w:rsidR="00C51636" w:rsidRPr="00C51636" w:rsidRDefault="00C51636" w:rsidP="00C51636">
      <w:pPr>
        <w:rPr>
          <w:sz w:val="20"/>
          <w:szCs w:val="20"/>
        </w:rPr>
      </w:pPr>
    </w:p>
    <w:p w14:paraId="09C38307" w14:textId="0D6B8562" w:rsidR="00C51636" w:rsidRPr="00C51636" w:rsidRDefault="00C51636" w:rsidP="00C51636">
      <w:pPr>
        <w:rPr>
          <w:b/>
          <w:bCs/>
          <w:sz w:val="20"/>
          <w:szCs w:val="20"/>
        </w:rPr>
      </w:pPr>
      <w:r w:rsidRPr="00C51636">
        <w:rPr>
          <w:b/>
          <w:bCs/>
          <w:sz w:val="20"/>
          <w:szCs w:val="20"/>
        </w:rPr>
        <w:t xml:space="preserve">LOT 2 – SACS DASRI </w:t>
      </w:r>
    </w:p>
    <w:p w14:paraId="2C865226" w14:textId="77777777" w:rsidR="00C51636" w:rsidRPr="00C51636" w:rsidRDefault="00C51636" w:rsidP="00C51636">
      <w:pPr>
        <w:rPr>
          <w:sz w:val="20"/>
          <w:szCs w:val="20"/>
        </w:rPr>
      </w:pPr>
    </w:p>
    <w:p w14:paraId="380A54E5" w14:textId="1829F623" w:rsidR="00C51636" w:rsidRPr="00C51636" w:rsidRDefault="00C51636" w:rsidP="00C51636">
      <w:pPr>
        <w:pStyle w:val="Paragraphedeliste"/>
        <w:widowControl/>
        <w:numPr>
          <w:ilvl w:val="0"/>
          <w:numId w:val="12"/>
        </w:numPr>
        <w:autoSpaceDE/>
        <w:autoSpaceDN/>
        <w:rPr>
          <w:sz w:val="20"/>
          <w:szCs w:val="20"/>
        </w:rPr>
      </w:pPr>
      <w:r w:rsidRPr="00C51636">
        <w:rPr>
          <w:sz w:val="20"/>
          <w:szCs w:val="20"/>
        </w:rPr>
        <w:t>Sac à lien coulissant PEDB pour DASRI – T30 – 18 MICRONS – JAUNE – NF X 30</w:t>
      </w:r>
      <w:r w:rsidR="0068334A">
        <w:rPr>
          <w:sz w:val="20"/>
          <w:szCs w:val="20"/>
        </w:rPr>
        <w:t>-</w:t>
      </w:r>
      <w:r w:rsidRPr="00C51636">
        <w:rPr>
          <w:sz w:val="20"/>
          <w:szCs w:val="20"/>
        </w:rPr>
        <w:t>501</w:t>
      </w:r>
    </w:p>
    <w:p w14:paraId="7F67ADE7" w14:textId="27FF4830" w:rsidR="00C51636" w:rsidRPr="00C51636" w:rsidRDefault="00C51636" w:rsidP="00C51636">
      <w:pPr>
        <w:pStyle w:val="Paragraphedeliste"/>
        <w:widowControl/>
        <w:numPr>
          <w:ilvl w:val="0"/>
          <w:numId w:val="12"/>
        </w:numPr>
        <w:autoSpaceDE/>
        <w:autoSpaceDN/>
        <w:rPr>
          <w:sz w:val="20"/>
          <w:szCs w:val="20"/>
        </w:rPr>
      </w:pPr>
      <w:r w:rsidRPr="00C51636">
        <w:rPr>
          <w:sz w:val="20"/>
          <w:szCs w:val="20"/>
        </w:rPr>
        <w:t>Sac à lien coulissant PEDB pour DASRI – T50 – 18 MICRONS – JAUNE – NF X 30</w:t>
      </w:r>
      <w:r w:rsidR="0068334A">
        <w:rPr>
          <w:sz w:val="20"/>
          <w:szCs w:val="20"/>
        </w:rPr>
        <w:t>-</w:t>
      </w:r>
      <w:r w:rsidRPr="00C51636">
        <w:rPr>
          <w:sz w:val="20"/>
          <w:szCs w:val="20"/>
        </w:rPr>
        <w:t>501</w:t>
      </w:r>
    </w:p>
    <w:p w14:paraId="47877985" w14:textId="6CCB2AB7" w:rsidR="00C51636" w:rsidRPr="00C51636" w:rsidRDefault="00C51636" w:rsidP="00C51636">
      <w:pPr>
        <w:pStyle w:val="Paragraphedeliste"/>
        <w:widowControl/>
        <w:numPr>
          <w:ilvl w:val="0"/>
          <w:numId w:val="12"/>
        </w:numPr>
        <w:autoSpaceDE/>
        <w:autoSpaceDN/>
        <w:rPr>
          <w:sz w:val="20"/>
          <w:szCs w:val="20"/>
        </w:rPr>
      </w:pPr>
      <w:r w:rsidRPr="00C51636">
        <w:rPr>
          <w:sz w:val="20"/>
          <w:szCs w:val="20"/>
        </w:rPr>
        <w:t>Sac à lien coulissant PEDB pour DASRI – T110 – 34 MICRONS – JAUNE – NF X 30</w:t>
      </w:r>
      <w:r w:rsidR="0068334A">
        <w:rPr>
          <w:sz w:val="20"/>
          <w:szCs w:val="20"/>
        </w:rPr>
        <w:t>-</w:t>
      </w:r>
      <w:r w:rsidRPr="00C51636">
        <w:rPr>
          <w:sz w:val="20"/>
          <w:szCs w:val="20"/>
        </w:rPr>
        <w:t>501</w:t>
      </w:r>
    </w:p>
    <w:p w14:paraId="334DADDF" w14:textId="5FD32CAD" w:rsidR="00C51636" w:rsidRPr="008E5471" w:rsidRDefault="00C51636" w:rsidP="00C51636">
      <w:pPr>
        <w:pStyle w:val="Paragraphedeliste"/>
        <w:widowControl/>
        <w:numPr>
          <w:ilvl w:val="0"/>
          <w:numId w:val="12"/>
        </w:numPr>
        <w:autoSpaceDE/>
        <w:autoSpaceDN/>
        <w:rPr>
          <w:sz w:val="20"/>
          <w:szCs w:val="20"/>
        </w:rPr>
      </w:pPr>
      <w:r w:rsidRPr="008E5471">
        <w:rPr>
          <w:sz w:val="20"/>
          <w:szCs w:val="20"/>
        </w:rPr>
        <w:t xml:space="preserve">Sac vert 50 litres </w:t>
      </w:r>
      <w:r w:rsidR="00E25736" w:rsidRPr="008E5471">
        <w:rPr>
          <w:sz w:val="20"/>
          <w:szCs w:val="20"/>
        </w:rPr>
        <w:t xml:space="preserve">non </w:t>
      </w:r>
      <w:r w:rsidR="0068334A" w:rsidRPr="008E5471">
        <w:rPr>
          <w:sz w:val="20"/>
          <w:szCs w:val="20"/>
        </w:rPr>
        <w:t xml:space="preserve">coulissant </w:t>
      </w:r>
      <w:r w:rsidR="00E25736" w:rsidRPr="008E5471">
        <w:rPr>
          <w:sz w:val="20"/>
          <w:szCs w:val="20"/>
        </w:rPr>
        <w:t xml:space="preserve">- </w:t>
      </w:r>
      <w:r w:rsidR="0068334A" w:rsidRPr="008E5471">
        <w:rPr>
          <w:sz w:val="20"/>
          <w:szCs w:val="20"/>
        </w:rPr>
        <w:t>22 microns</w:t>
      </w:r>
      <w:r w:rsidR="00E25736" w:rsidRPr="008E5471">
        <w:rPr>
          <w:sz w:val="20"/>
          <w:szCs w:val="20"/>
        </w:rPr>
        <w:t xml:space="preserve">- </w:t>
      </w:r>
      <w:r w:rsidR="0068334A" w:rsidRPr="008E5471">
        <w:rPr>
          <w:sz w:val="20"/>
          <w:szCs w:val="20"/>
        </w:rPr>
        <w:t>NF 20-1-3 60-23-136</w:t>
      </w:r>
      <w:r w:rsidR="00D65E55">
        <w:rPr>
          <w:sz w:val="20"/>
          <w:szCs w:val="20"/>
        </w:rPr>
        <w:t xml:space="preserve"> (pour la scintigraphie)</w:t>
      </w:r>
    </w:p>
    <w:p w14:paraId="46141396" w14:textId="77777777" w:rsidR="00C51636" w:rsidRPr="00C51636" w:rsidRDefault="00C51636" w:rsidP="00C51636">
      <w:pPr>
        <w:rPr>
          <w:sz w:val="20"/>
          <w:szCs w:val="20"/>
        </w:rPr>
      </w:pPr>
    </w:p>
    <w:p w14:paraId="0B403797" w14:textId="58B494AC" w:rsidR="00C51636" w:rsidRPr="00C51636" w:rsidRDefault="00C51636" w:rsidP="00C51636">
      <w:pPr>
        <w:rPr>
          <w:b/>
          <w:bCs/>
          <w:sz w:val="20"/>
          <w:szCs w:val="20"/>
        </w:rPr>
      </w:pPr>
      <w:r w:rsidRPr="00C51636">
        <w:rPr>
          <w:b/>
          <w:bCs/>
          <w:sz w:val="20"/>
          <w:szCs w:val="20"/>
        </w:rPr>
        <w:t xml:space="preserve">LOT 3 – CARTONS DASRI </w:t>
      </w:r>
    </w:p>
    <w:p w14:paraId="39A14405" w14:textId="77777777" w:rsidR="00C51636" w:rsidRPr="00C51636" w:rsidRDefault="00C51636" w:rsidP="00C51636">
      <w:pPr>
        <w:rPr>
          <w:sz w:val="20"/>
          <w:szCs w:val="20"/>
        </w:rPr>
      </w:pPr>
    </w:p>
    <w:p w14:paraId="7ABB3513" w14:textId="2AC8DEFF" w:rsidR="00C51636" w:rsidRPr="008E5471" w:rsidRDefault="00C51636" w:rsidP="00C51636">
      <w:pPr>
        <w:pStyle w:val="Paragraphedeliste"/>
        <w:widowControl/>
        <w:numPr>
          <w:ilvl w:val="0"/>
          <w:numId w:val="12"/>
        </w:numPr>
        <w:autoSpaceDE/>
        <w:autoSpaceDN/>
        <w:rPr>
          <w:sz w:val="20"/>
          <w:szCs w:val="20"/>
        </w:rPr>
      </w:pPr>
      <w:r w:rsidRPr="00C51636">
        <w:rPr>
          <w:sz w:val="20"/>
          <w:szCs w:val="20"/>
        </w:rPr>
        <w:t>Cartons d’environ 25 litres</w:t>
      </w:r>
      <w:r w:rsidR="0068334A">
        <w:rPr>
          <w:sz w:val="20"/>
          <w:szCs w:val="20"/>
        </w:rPr>
        <w:t xml:space="preserve"> </w:t>
      </w:r>
      <w:r w:rsidR="0068334A" w:rsidRPr="008E5471">
        <w:rPr>
          <w:sz w:val="20"/>
          <w:szCs w:val="20"/>
        </w:rPr>
        <w:t>– NF X30-507</w:t>
      </w:r>
    </w:p>
    <w:p w14:paraId="7AF0221E" w14:textId="66B5A70E" w:rsidR="00C51636" w:rsidRPr="008E5471" w:rsidRDefault="00C51636" w:rsidP="00C51636">
      <w:pPr>
        <w:pStyle w:val="Paragraphedeliste"/>
        <w:widowControl/>
        <w:numPr>
          <w:ilvl w:val="0"/>
          <w:numId w:val="12"/>
        </w:numPr>
        <w:autoSpaceDE/>
        <w:autoSpaceDN/>
        <w:rPr>
          <w:sz w:val="20"/>
          <w:szCs w:val="20"/>
        </w:rPr>
      </w:pPr>
      <w:r w:rsidRPr="008E5471">
        <w:rPr>
          <w:sz w:val="20"/>
          <w:szCs w:val="20"/>
        </w:rPr>
        <w:t>Cartons d’environ 50 litres</w:t>
      </w:r>
      <w:r w:rsidR="0068334A" w:rsidRPr="008E5471">
        <w:rPr>
          <w:sz w:val="20"/>
          <w:szCs w:val="20"/>
        </w:rPr>
        <w:t>– NF X30-507</w:t>
      </w:r>
    </w:p>
    <w:p w14:paraId="6959E1CA" w14:textId="77777777" w:rsidR="00C51636" w:rsidRPr="00C51636" w:rsidRDefault="00C51636" w:rsidP="00C51636">
      <w:pPr>
        <w:rPr>
          <w:sz w:val="20"/>
          <w:szCs w:val="20"/>
        </w:rPr>
      </w:pPr>
    </w:p>
    <w:p w14:paraId="3837FD31" w14:textId="77777777" w:rsidR="00C51636" w:rsidRPr="00C51636" w:rsidRDefault="00C51636" w:rsidP="00C51636">
      <w:pPr>
        <w:rPr>
          <w:b/>
          <w:bCs/>
          <w:sz w:val="20"/>
          <w:szCs w:val="20"/>
        </w:rPr>
      </w:pPr>
      <w:r w:rsidRPr="00C51636">
        <w:rPr>
          <w:b/>
          <w:bCs/>
          <w:sz w:val="20"/>
          <w:szCs w:val="20"/>
        </w:rPr>
        <w:t>LOT 4 – FUTS DASRI (pour le GHPSO)</w:t>
      </w:r>
    </w:p>
    <w:p w14:paraId="56F90F79" w14:textId="77777777" w:rsidR="00C51636" w:rsidRPr="00C51636" w:rsidRDefault="00C51636" w:rsidP="00C51636">
      <w:pPr>
        <w:rPr>
          <w:sz w:val="20"/>
          <w:szCs w:val="20"/>
        </w:rPr>
      </w:pPr>
    </w:p>
    <w:p w14:paraId="2BD38A85" w14:textId="61C3CF45" w:rsidR="00C51636" w:rsidRPr="00C51636" w:rsidRDefault="00C51636" w:rsidP="00C51636">
      <w:pPr>
        <w:pStyle w:val="Paragraphedeliste"/>
        <w:widowControl/>
        <w:numPr>
          <w:ilvl w:val="0"/>
          <w:numId w:val="12"/>
        </w:numPr>
        <w:autoSpaceDE/>
        <w:autoSpaceDN/>
        <w:rPr>
          <w:sz w:val="20"/>
          <w:szCs w:val="20"/>
        </w:rPr>
      </w:pPr>
      <w:r w:rsidRPr="00C51636">
        <w:rPr>
          <w:sz w:val="20"/>
          <w:szCs w:val="20"/>
        </w:rPr>
        <w:t>Fût jaune 30 litres</w:t>
      </w:r>
      <w:r w:rsidR="0068334A">
        <w:rPr>
          <w:sz w:val="20"/>
          <w:szCs w:val="20"/>
        </w:rPr>
        <w:t xml:space="preserve"> </w:t>
      </w:r>
      <w:r w:rsidR="00D65E55">
        <w:rPr>
          <w:sz w:val="20"/>
          <w:szCs w:val="20"/>
        </w:rPr>
        <w:t xml:space="preserve">– </w:t>
      </w:r>
      <w:r w:rsidR="00D65E55" w:rsidRPr="008E5471">
        <w:rPr>
          <w:sz w:val="20"/>
          <w:szCs w:val="20"/>
        </w:rPr>
        <w:t xml:space="preserve">NF </w:t>
      </w:r>
      <w:r w:rsidR="00D65E55">
        <w:rPr>
          <w:sz w:val="20"/>
          <w:szCs w:val="20"/>
        </w:rPr>
        <w:t>EN ISO 23907-1</w:t>
      </w:r>
    </w:p>
    <w:p w14:paraId="6D75E9EE" w14:textId="528BC60D" w:rsidR="00C51636" w:rsidRPr="00C51636" w:rsidRDefault="00C51636" w:rsidP="00C51636">
      <w:pPr>
        <w:pStyle w:val="Paragraphedeliste"/>
        <w:widowControl/>
        <w:numPr>
          <w:ilvl w:val="0"/>
          <w:numId w:val="12"/>
        </w:numPr>
        <w:autoSpaceDE/>
        <w:autoSpaceDN/>
        <w:rPr>
          <w:sz w:val="20"/>
          <w:szCs w:val="20"/>
        </w:rPr>
      </w:pPr>
      <w:r w:rsidRPr="00C51636">
        <w:rPr>
          <w:sz w:val="20"/>
          <w:szCs w:val="20"/>
        </w:rPr>
        <w:t>Fût jaune 50 litres</w:t>
      </w:r>
      <w:r w:rsidR="00D65E55">
        <w:rPr>
          <w:sz w:val="20"/>
          <w:szCs w:val="20"/>
        </w:rPr>
        <w:t xml:space="preserve"> -  </w:t>
      </w:r>
      <w:r w:rsidR="00D65E55" w:rsidRPr="008E5471">
        <w:rPr>
          <w:sz w:val="20"/>
          <w:szCs w:val="20"/>
        </w:rPr>
        <w:t xml:space="preserve">NF </w:t>
      </w:r>
      <w:r w:rsidR="00D65E55">
        <w:rPr>
          <w:sz w:val="20"/>
          <w:szCs w:val="20"/>
        </w:rPr>
        <w:t>EN ISO 23907-1</w:t>
      </w:r>
    </w:p>
    <w:p w14:paraId="5F9C3297" w14:textId="77777777" w:rsidR="00C51636" w:rsidRPr="00C51636" w:rsidRDefault="00C51636" w:rsidP="00C51636">
      <w:pPr>
        <w:rPr>
          <w:b/>
          <w:bCs/>
          <w:sz w:val="20"/>
          <w:szCs w:val="20"/>
        </w:rPr>
      </w:pPr>
      <w:bookmarkStart w:id="0" w:name="_GoBack"/>
      <w:bookmarkEnd w:id="0"/>
    </w:p>
    <w:p w14:paraId="064DB0B0" w14:textId="36FC4F54" w:rsidR="00C51636" w:rsidRPr="00C51636" w:rsidRDefault="00C51636" w:rsidP="00C51636">
      <w:pPr>
        <w:rPr>
          <w:b/>
          <w:bCs/>
          <w:sz w:val="20"/>
          <w:szCs w:val="20"/>
        </w:rPr>
      </w:pPr>
      <w:r w:rsidRPr="00C51636">
        <w:rPr>
          <w:b/>
          <w:bCs/>
          <w:sz w:val="20"/>
          <w:szCs w:val="20"/>
        </w:rPr>
        <w:t xml:space="preserve">LOT 5 – COLLECTEURS A OBJETS PIQUANTS </w:t>
      </w:r>
    </w:p>
    <w:p w14:paraId="6D7FFDA4" w14:textId="77777777" w:rsidR="00C51636" w:rsidRPr="00C51636" w:rsidRDefault="00C51636" w:rsidP="00C51636">
      <w:pPr>
        <w:rPr>
          <w:sz w:val="20"/>
          <w:szCs w:val="20"/>
        </w:rPr>
      </w:pPr>
    </w:p>
    <w:p w14:paraId="62327523" w14:textId="05A4F190" w:rsidR="00C51636" w:rsidRPr="00C51636" w:rsidRDefault="00EB6977" w:rsidP="00C51636">
      <w:pPr>
        <w:pStyle w:val="Paragraphedeliste"/>
        <w:widowControl/>
        <w:numPr>
          <w:ilvl w:val="0"/>
          <w:numId w:val="12"/>
        </w:numPr>
        <w:autoSpaceDE/>
        <w:autoSpaceDN/>
        <w:rPr>
          <w:sz w:val="20"/>
          <w:szCs w:val="20"/>
        </w:rPr>
      </w:pPr>
      <w:r>
        <w:rPr>
          <w:sz w:val="20"/>
          <w:szCs w:val="20"/>
        </w:rPr>
        <w:t xml:space="preserve">Environ </w:t>
      </w:r>
      <w:r w:rsidR="00C51636" w:rsidRPr="00C51636">
        <w:rPr>
          <w:sz w:val="20"/>
          <w:szCs w:val="20"/>
        </w:rPr>
        <w:t>0.8 litres – volume utile environ 0.68 litres</w:t>
      </w:r>
      <w:r w:rsidR="0068334A">
        <w:rPr>
          <w:sz w:val="20"/>
          <w:szCs w:val="20"/>
        </w:rPr>
        <w:t xml:space="preserve"> – NF EN ISO 23907-1 : 2019</w:t>
      </w:r>
    </w:p>
    <w:p w14:paraId="44C4A398" w14:textId="4FD91CEA" w:rsidR="00C51636" w:rsidRPr="00C51636" w:rsidRDefault="00EB6977" w:rsidP="00C51636">
      <w:pPr>
        <w:pStyle w:val="Paragraphedeliste"/>
        <w:widowControl/>
        <w:numPr>
          <w:ilvl w:val="0"/>
          <w:numId w:val="12"/>
        </w:numPr>
        <w:autoSpaceDE/>
        <w:autoSpaceDN/>
        <w:rPr>
          <w:sz w:val="20"/>
          <w:szCs w:val="20"/>
        </w:rPr>
      </w:pPr>
      <w:r>
        <w:rPr>
          <w:sz w:val="20"/>
          <w:szCs w:val="20"/>
        </w:rPr>
        <w:t xml:space="preserve">Environ </w:t>
      </w:r>
      <w:r w:rsidR="00C51636" w:rsidRPr="00C51636">
        <w:rPr>
          <w:sz w:val="20"/>
          <w:szCs w:val="20"/>
        </w:rPr>
        <w:t>2 litres</w:t>
      </w:r>
      <w:r w:rsidR="0068334A">
        <w:rPr>
          <w:sz w:val="20"/>
          <w:szCs w:val="20"/>
        </w:rPr>
        <w:t>– NF EN ISO 23907-1 : 2019</w:t>
      </w:r>
    </w:p>
    <w:p w14:paraId="46C4DCEE" w14:textId="4380AE46" w:rsidR="00C51636" w:rsidRPr="00C51636" w:rsidRDefault="00EB6977" w:rsidP="00C51636">
      <w:pPr>
        <w:pStyle w:val="Paragraphedeliste"/>
        <w:widowControl/>
        <w:numPr>
          <w:ilvl w:val="0"/>
          <w:numId w:val="12"/>
        </w:numPr>
        <w:autoSpaceDE/>
        <w:autoSpaceDN/>
        <w:rPr>
          <w:sz w:val="20"/>
          <w:szCs w:val="20"/>
        </w:rPr>
      </w:pPr>
      <w:r>
        <w:rPr>
          <w:sz w:val="20"/>
          <w:szCs w:val="20"/>
        </w:rPr>
        <w:t xml:space="preserve">Environ </w:t>
      </w:r>
      <w:r w:rsidR="00C51636" w:rsidRPr="00C51636">
        <w:rPr>
          <w:sz w:val="20"/>
          <w:szCs w:val="20"/>
        </w:rPr>
        <w:t>4 litres – volume utile environ 3.4 litres</w:t>
      </w:r>
      <w:r w:rsidR="0068334A">
        <w:rPr>
          <w:sz w:val="20"/>
          <w:szCs w:val="20"/>
        </w:rPr>
        <w:t>– NF EN ISO 23907-1 : 2019</w:t>
      </w:r>
    </w:p>
    <w:p w14:paraId="095C60B8" w14:textId="6C53E40C" w:rsidR="00C51636" w:rsidRPr="00C51636" w:rsidRDefault="00EB6977" w:rsidP="00C51636">
      <w:pPr>
        <w:pStyle w:val="Paragraphedeliste"/>
        <w:widowControl/>
        <w:numPr>
          <w:ilvl w:val="0"/>
          <w:numId w:val="12"/>
        </w:numPr>
        <w:autoSpaceDE/>
        <w:autoSpaceDN/>
        <w:rPr>
          <w:sz w:val="20"/>
          <w:szCs w:val="20"/>
        </w:rPr>
      </w:pPr>
      <w:r>
        <w:rPr>
          <w:sz w:val="20"/>
          <w:szCs w:val="20"/>
        </w:rPr>
        <w:t xml:space="preserve">Environ </w:t>
      </w:r>
      <w:r w:rsidR="00C51636" w:rsidRPr="00C51636">
        <w:rPr>
          <w:sz w:val="20"/>
          <w:szCs w:val="20"/>
        </w:rPr>
        <w:t>5 litres – volume utile environ 4.3 litres – forme haute</w:t>
      </w:r>
      <w:r w:rsidR="0068334A">
        <w:rPr>
          <w:sz w:val="20"/>
          <w:szCs w:val="20"/>
        </w:rPr>
        <w:t>– NF EN ISO 23907-1 : 2019</w:t>
      </w:r>
    </w:p>
    <w:p w14:paraId="37F7268C" w14:textId="6492ECB7" w:rsidR="00C51636" w:rsidRPr="00C51636" w:rsidRDefault="00EB6977" w:rsidP="00C51636">
      <w:pPr>
        <w:pStyle w:val="Paragraphedeliste"/>
        <w:widowControl/>
        <w:numPr>
          <w:ilvl w:val="0"/>
          <w:numId w:val="12"/>
        </w:numPr>
        <w:autoSpaceDE/>
        <w:autoSpaceDN/>
        <w:rPr>
          <w:sz w:val="20"/>
          <w:szCs w:val="20"/>
        </w:rPr>
      </w:pPr>
      <w:r>
        <w:rPr>
          <w:sz w:val="20"/>
          <w:szCs w:val="20"/>
        </w:rPr>
        <w:t xml:space="preserve">Environ </w:t>
      </w:r>
      <w:r w:rsidR="00C51636" w:rsidRPr="00C51636">
        <w:rPr>
          <w:sz w:val="20"/>
          <w:szCs w:val="20"/>
        </w:rPr>
        <w:t>7 litres</w:t>
      </w:r>
      <w:r w:rsidR="0068334A">
        <w:rPr>
          <w:sz w:val="20"/>
          <w:szCs w:val="20"/>
        </w:rPr>
        <w:t xml:space="preserve"> – NF EN ISO 23907-1 : 2019</w:t>
      </w:r>
    </w:p>
    <w:p w14:paraId="1F8E8913" w14:textId="77777777" w:rsidR="00C51636" w:rsidRPr="00C51636" w:rsidRDefault="00C51636" w:rsidP="00C51636">
      <w:pPr>
        <w:pStyle w:val="Paragraphedeliste"/>
        <w:rPr>
          <w:sz w:val="20"/>
          <w:szCs w:val="20"/>
        </w:rPr>
      </w:pPr>
    </w:p>
    <w:p w14:paraId="3A2D6AEE" w14:textId="2C9ECA93" w:rsidR="00C51636" w:rsidRPr="00C51636" w:rsidRDefault="002B03CC" w:rsidP="00C51636">
      <w:pPr>
        <w:pStyle w:val="Paragraphedeliste"/>
        <w:widowControl/>
        <w:numPr>
          <w:ilvl w:val="0"/>
          <w:numId w:val="13"/>
        </w:numPr>
        <w:autoSpaceDE/>
        <w:autoSpaceDN/>
        <w:rPr>
          <w:sz w:val="20"/>
          <w:szCs w:val="20"/>
        </w:rPr>
      </w:pPr>
      <w:r>
        <w:rPr>
          <w:sz w:val="20"/>
          <w:szCs w:val="20"/>
        </w:rPr>
        <w:t>Prévoir la mise à disposition d</w:t>
      </w:r>
      <w:r w:rsidR="00C51636" w:rsidRPr="00C51636">
        <w:rPr>
          <w:sz w:val="20"/>
          <w:szCs w:val="20"/>
        </w:rPr>
        <w:t xml:space="preserve">es supports </w:t>
      </w:r>
      <w:r>
        <w:rPr>
          <w:sz w:val="20"/>
          <w:szCs w:val="20"/>
        </w:rPr>
        <w:t xml:space="preserve">et </w:t>
      </w:r>
      <w:r w:rsidR="00C51636" w:rsidRPr="00C51636">
        <w:rPr>
          <w:sz w:val="20"/>
          <w:szCs w:val="20"/>
        </w:rPr>
        <w:t>plateaux en plus des boites</w:t>
      </w:r>
      <w:r>
        <w:rPr>
          <w:sz w:val="20"/>
          <w:szCs w:val="20"/>
        </w:rPr>
        <w:t xml:space="preserve"> gracieusement.  </w:t>
      </w:r>
    </w:p>
    <w:p w14:paraId="7B6BFBCF" w14:textId="77777777" w:rsidR="00C51636" w:rsidRPr="00000EFA" w:rsidRDefault="00C51636" w:rsidP="00C51636">
      <w:pPr>
        <w:tabs>
          <w:tab w:val="left" w:pos="0"/>
        </w:tabs>
        <w:jc w:val="both"/>
        <w:rPr>
          <w:rFonts w:asciiTheme="majorHAnsi" w:hAnsiTheme="majorHAnsi" w:cstheme="majorHAnsi"/>
          <w:b/>
        </w:rPr>
      </w:pPr>
    </w:p>
    <w:p w14:paraId="78A81BBF" w14:textId="77777777" w:rsidR="00D377F1" w:rsidRDefault="00D377F1" w:rsidP="00D377F1">
      <w:pPr>
        <w:suppressAutoHyphens/>
        <w:contextualSpacing/>
        <w:rPr>
          <w:rFonts w:asciiTheme="minorHAnsi" w:hAnsiTheme="minorHAnsi" w:cstheme="minorHAnsi"/>
        </w:rPr>
      </w:pPr>
    </w:p>
    <w:p w14:paraId="643D6FC9" w14:textId="77777777" w:rsidR="00944351" w:rsidRPr="00D377F1" w:rsidRDefault="00944351" w:rsidP="00944351">
      <w:pPr>
        <w:pStyle w:val="Corpsdetexte"/>
        <w:spacing w:before="19"/>
        <w:rPr>
          <w:b/>
          <w:sz w:val="20"/>
        </w:rPr>
      </w:pPr>
      <w:r w:rsidRPr="00D377F1">
        <w:rPr>
          <w:b/>
          <w:noProof/>
          <w:sz w:val="20"/>
          <w:highlight w:val="yellow"/>
          <w:lang w:eastAsia="fr-FR"/>
        </w:rPr>
        <w:t>ARTICL</w:t>
      </w:r>
      <w:r>
        <w:rPr>
          <w:b/>
          <w:noProof/>
          <w:sz w:val="20"/>
          <w:highlight w:val="yellow"/>
          <w:lang w:eastAsia="fr-FR"/>
        </w:rPr>
        <w:t>E 3</w:t>
      </w:r>
      <w:r w:rsidRPr="00D377F1">
        <w:rPr>
          <w:b/>
          <w:noProof/>
          <w:sz w:val="20"/>
          <w:highlight w:val="yellow"/>
          <w:lang w:eastAsia="fr-FR"/>
        </w:rPr>
        <w:t xml:space="preserve"> – </w:t>
      </w:r>
      <w:r w:rsidRPr="00171984">
        <w:rPr>
          <w:b/>
          <w:noProof/>
          <w:sz w:val="20"/>
          <w:highlight w:val="yellow"/>
          <w:lang w:eastAsia="fr-FR"/>
        </w:rPr>
        <w:t xml:space="preserve">Dispositions générales </w:t>
      </w:r>
    </w:p>
    <w:p w14:paraId="23F66689" w14:textId="77777777" w:rsidR="00D377F1" w:rsidRPr="00CE02BD" w:rsidRDefault="00D377F1" w:rsidP="00D377F1">
      <w:pPr>
        <w:suppressAutoHyphens/>
        <w:contextualSpacing/>
        <w:rPr>
          <w:rFonts w:asciiTheme="minorHAnsi" w:hAnsiTheme="minorHAnsi" w:cstheme="minorHAnsi"/>
        </w:rPr>
      </w:pPr>
    </w:p>
    <w:p w14:paraId="3EC85A8E" w14:textId="77777777" w:rsidR="00866D2F" w:rsidRPr="00C51636" w:rsidRDefault="008261B1" w:rsidP="00171984">
      <w:pPr>
        <w:pStyle w:val="Paragraphedeliste"/>
        <w:numPr>
          <w:ilvl w:val="1"/>
          <w:numId w:val="11"/>
        </w:numPr>
        <w:tabs>
          <w:tab w:val="left" w:pos="1056"/>
        </w:tabs>
        <w:spacing w:before="226"/>
        <w:rPr>
          <w:b/>
          <w:color w:val="3A3A3A"/>
          <w:sz w:val="21"/>
        </w:rPr>
      </w:pPr>
      <w:r w:rsidRPr="00C51636">
        <w:rPr>
          <w:b/>
          <w:color w:val="3A3A3A"/>
          <w:spacing w:val="-2"/>
          <w:w w:val="105"/>
          <w:sz w:val="21"/>
        </w:rPr>
        <w:t>Réglementation</w:t>
      </w:r>
      <w:r w:rsidRPr="00C51636">
        <w:rPr>
          <w:b/>
          <w:color w:val="3A3A3A"/>
          <w:spacing w:val="-13"/>
          <w:w w:val="105"/>
          <w:sz w:val="21"/>
        </w:rPr>
        <w:t xml:space="preserve"> </w:t>
      </w:r>
      <w:r w:rsidRPr="00C51636">
        <w:rPr>
          <w:b/>
          <w:color w:val="3A3A3A"/>
          <w:spacing w:val="-2"/>
          <w:w w:val="105"/>
          <w:sz w:val="21"/>
        </w:rPr>
        <w:t>et</w:t>
      </w:r>
      <w:r w:rsidRPr="00C51636">
        <w:rPr>
          <w:b/>
          <w:color w:val="3A3A3A"/>
          <w:spacing w:val="14"/>
          <w:w w:val="105"/>
          <w:sz w:val="21"/>
        </w:rPr>
        <w:t xml:space="preserve"> </w:t>
      </w:r>
      <w:r w:rsidRPr="00C51636">
        <w:rPr>
          <w:b/>
          <w:color w:val="3A3A3A"/>
          <w:spacing w:val="-2"/>
          <w:w w:val="105"/>
          <w:sz w:val="21"/>
        </w:rPr>
        <w:t>spécifications</w:t>
      </w:r>
      <w:r w:rsidRPr="00C51636">
        <w:rPr>
          <w:b/>
          <w:color w:val="3A3A3A"/>
          <w:spacing w:val="-4"/>
          <w:w w:val="105"/>
          <w:sz w:val="21"/>
        </w:rPr>
        <w:t xml:space="preserve"> </w:t>
      </w:r>
      <w:r w:rsidRPr="00C51636">
        <w:rPr>
          <w:b/>
          <w:color w:val="3A3A3A"/>
          <w:spacing w:val="-2"/>
          <w:w w:val="105"/>
          <w:sz w:val="21"/>
        </w:rPr>
        <w:t>générales</w:t>
      </w:r>
    </w:p>
    <w:p w14:paraId="2746C9B0" w14:textId="77777777" w:rsidR="00866D2F" w:rsidRDefault="008261B1">
      <w:pPr>
        <w:pStyle w:val="Corpsdetexte"/>
        <w:spacing w:before="158" w:line="276" w:lineRule="auto"/>
        <w:ind w:left="365" w:right="242" w:firstLine="2"/>
        <w:jc w:val="both"/>
      </w:pPr>
      <w:r>
        <w:rPr>
          <w:color w:val="212121"/>
        </w:rPr>
        <w:t>Les produits, conditionnements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et emballages doivent répondre aux spécifications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 xml:space="preserve">listées </w:t>
      </w:r>
      <w:r>
        <w:rPr>
          <w:color w:val="212121"/>
          <w:spacing w:val="-2"/>
        </w:rPr>
        <w:t>ci-dessous.</w:t>
      </w:r>
    </w:p>
    <w:p w14:paraId="61B41F15" w14:textId="77777777" w:rsidR="00866D2F" w:rsidRDefault="00866D2F">
      <w:pPr>
        <w:pStyle w:val="Corpsdetexte"/>
        <w:spacing w:before="29"/>
      </w:pPr>
    </w:p>
    <w:p w14:paraId="561940AB" w14:textId="77777777" w:rsidR="00866D2F" w:rsidRDefault="008261B1">
      <w:pPr>
        <w:pStyle w:val="Corpsdetexte"/>
        <w:spacing w:line="276" w:lineRule="auto"/>
        <w:ind w:left="362" w:right="308" w:firstLine="2"/>
        <w:jc w:val="both"/>
      </w:pPr>
      <w:r>
        <w:rPr>
          <w:color w:val="212121"/>
          <w:w w:val="105"/>
        </w:rPr>
        <w:t>Suivant les produits proposés, le candidat fournira la justification des agréments obligatoires à leur fabrication. Les produits devront porter la marque de salubrité, conformément</w:t>
      </w:r>
      <w:r>
        <w:rPr>
          <w:color w:val="212121"/>
          <w:spacing w:val="32"/>
          <w:w w:val="105"/>
        </w:rPr>
        <w:t xml:space="preserve"> </w:t>
      </w:r>
      <w:r>
        <w:rPr>
          <w:color w:val="212121"/>
          <w:w w:val="105"/>
        </w:rPr>
        <w:t>à la réglementation</w:t>
      </w:r>
      <w:r>
        <w:rPr>
          <w:color w:val="212121"/>
          <w:spacing w:val="-7"/>
          <w:w w:val="105"/>
        </w:rPr>
        <w:t xml:space="preserve"> </w:t>
      </w:r>
      <w:r>
        <w:rPr>
          <w:color w:val="212121"/>
          <w:w w:val="105"/>
        </w:rPr>
        <w:t>en</w:t>
      </w:r>
      <w:r>
        <w:rPr>
          <w:color w:val="212121"/>
          <w:spacing w:val="-9"/>
          <w:w w:val="105"/>
        </w:rPr>
        <w:t xml:space="preserve"> </w:t>
      </w:r>
      <w:r>
        <w:rPr>
          <w:color w:val="212121"/>
          <w:w w:val="105"/>
        </w:rPr>
        <w:t>vigueur.</w:t>
      </w:r>
    </w:p>
    <w:p w14:paraId="21D2CA5F" w14:textId="77777777" w:rsidR="00866D2F" w:rsidRDefault="00866D2F">
      <w:pPr>
        <w:pStyle w:val="Corpsdetexte"/>
      </w:pPr>
    </w:p>
    <w:p w14:paraId="2EAA67B8" w14:textId="77777777" w:rsidR="00866D2F" w:rsidRDefault="008261B1">
      <w:pPr>
        <w:pStyle w:val="Corpsdetexte"/>
        <w:spacing w:before="1"/>
        <w:ind w:left="368"/>
      </w:pPr>
      <w:r>
        <w:rPr>
          <w:color w:val="212121"/>
          <w:u w:val="thick" w:color="212121"/>
        </w:rPr>
        <w:t>Le</w:t>
      </w:r>
      <w:r>
        <w:rPr>
          <w:color w:val="212121"/>
          <w:spacing w:val="1"/>
          <w:u w:val="thick" w:color="212121"/>
        </w:rPr>
        <w:t xml:space="preserve"> </w:t>
      </w:r>
      <w:r>
        <w:rPr>
          <w:color w:val="212121"/>
          <w:u w:val="thick" w:color="212121"/>
        </w:rPr>
        <w:t>bon</w:t>
      </w:r>
      <w:r>
        <w:rPr>
          <w:color w:val="212121"/>
          <w:spacing w:val="-7"/>
          <w:u w:val="thick" w:color="212121"/>
        </w:rPr>
        <w:t xml:space="preserve"> </w:t>
      </w:r>
      <w:r>
        <w:rPr>
          <w:color w:val="212121"/>
          <w:u w:val="thick" w:color="212121"/>
        </w:rPr>
        <w:t>de</w:t>
      </w:r>
      <w:r>
        <w:rPr>
          <w:color w:val="212121"/>
          <w:spacing w:val="-4"/>
          <w:u w:val="thick" w:color="212121"/>
        </w:rPr>
        <w:t xml:space="preserve"> </w:t>
      </w:r>
      <w:r>
        <w:rPr>
          <w:color w:val="212121"/>
          <w:u w:val="thick" w:color="212121"/>
        </w:rPr>
        <w:t>livraison</w:t>
      </w:r>
      <w:r>
        <w:rPr>
          <w:color w:val="212121"/>
          <w:spacing w:val="3"/>
          <w:u w:val="thick" w:color="212121"/>
        </w:rPr>
        <w:t xml:space="preserve"> </w:t>
      </w:r>
      <w:r>
        <w:rPr>
          <w:color w:val="212121"/>
          <w:u w:val="thick" w:color="212121"/>
        </w:rPr>
        <w:t>comporte</w:t>
      </w:r>
      <w:r>
        <w:rPr>
          <w:color w:val="212121"/>
          <w:spacing w:val="2"/>
          <w:u w:val="thick" w:color="212121"/>
        </w:rPr>
        <w:t xml:space="preserve"> </w:t>
      </w:r>
      <w:r>
        <w:rPr>
          <w:color w:val="212121"/>
          <w:u w:val="thick" w:color="212121"/>
        </w:rPr>
        <w:t>les</w:t>
      </w:r>
      <w:r>
        <w:rPr>
          <w:color w:val="212121"/>
          <w:spacing w:val="-11"/>
          <w:u w:val="thick" w:color="212121"/>
        </w:rPr>
        <w:t xml:space="preserve"> </w:t>
      </w:r>
      <w:r>
        <w:rPr>
          <w:color w:val="212121"/>
          <w:u w:val="thick" w:color="212121"/>
        </w:rPr>
        <w:t>mentions</w:t>
      </w:r>
      <w:r>
        <w:rPr>
          <w:color w:val="212121"/>
          <w:spacing w:val="8"/>
          <w:u w:val="thick" w:color="212121"/>
        </w:rPr>
        <w:t xml:space="preserve"> </w:t>
      </w:r>
      <w:r>
        <w:rPr>
          <w:color w:val="212121"/>
          <w:u w:val="thick" w:color="212121"/>
        </w:rPr>
        <w:t>suivantes</w:t>
      </w:r>
      <w:r>
        <w:rPr>
          <w:color w:val="212121"/>
          <w:spacing w:val="18"/>
        </w:rPr>
        <w:t xml:space="preserve"> </w:t>
      </w:r>
      <w:r>
        <w:rPr>
          <w:color w:val="626262"/>
          <w:spacing w:val="-10"/>
        </w:rPr>
        <w:t>:</w:t>
      </w:r>
    </w:p>
    <w:p w14:paraId="5A59C314" w14:textId="77777777" w:rsidR="00866D2F" w:rsidRDefault="00171984">
      <w:pPr>
        <w:pStyle w:val="Paragraphedeliste"/>
        <w:numPr>
          <w:ilvl w:val="0"/>
          <w:numId w:val="8"/>
        </w:numPr>
        <w:tabs>
          <w:tab w:val="left" w:pos="1042"/>
        </w:tabs>
        <w:spacing w:before="42"/>
        <w:rPr>
          <w:color w:val="212121"/>
          <w:sz w:val="21"/>
        </w:rPr>
      </w:pPr>
      <w:r>
        <w:rPr>
          <w:color w:val="212121"/>
          <w:w w:val="105"/>
          <w:sz w:val="21"/>
        </w:rPr>
        <w:t>N</w:t>
      </w:r>
      <w:r w:rsidR="008261B1">
        <w:rPr>
          <w:color w:val="212121"/>
          <w:w w:val="105"/>
          <w:sz w:val="21"/>
        </w:rPr>
        <w:t>om</w:t>
      </w:r>
      <w:r>
        <w:rPr>
          <w:color w:val="212121"/>
          <w:spacing w:val="-5"/>
          <w:w w:val="105"/>
          <w:sz w:val="21"/>
        </w:rPr>
        <w:t xml:space="preserve"> </w:t>
      </w:r>
      <w:r w:rsidR="008261B1">
        <w:rPr>
          <w:color w:val="212121"/>
          <w:w w:val="105"/>
          <w:sz w:val="21"/>
        </w:rPr>
        <w:t>du</w:t>
      </w:r>
      <w:r w:rsidR="008261B1">
        <w:rPr>
          <w:color w:val="212121"/>
          <w:spacing w:val="-15"/>
          <w:w w:val="105"/>
          <w:sz w:val="21"/>
        </w:rPr>
        <w:t xml:space="preserve"> </w:t>
      </w:r>
      <w:r w:rsidR="008261B1">
        <w:rPr>
          <w:color w:val="212121"/>
          <w:spacing w:val="-2"/>
          <w:w w:val="105"/>
          <w:sz w:val="21"/>
        </w:rPr>
        <w:t>titulaire,</w:t>
      </w:r>
    </w:p>
    <w:p w14:paraId="409DA9D0" w14:textId="77777777" w:rsidR="00866D2F" w:rsidRDefault="00171984">
      <w:pPr>
        <w:pStyle w:val="Paragraphedeliste"/>
        <w:numPr>
          <w:ilvl w:val="0"/>
          <w:numId w:val="8"/>
        </w:numPr>
        <w:tabs>
          <w:tab w:val="left" w:pos="1044"/>
        </w:tabs>
        <w:spacing w:before="37"/>
        <w:ind w:left="1044" w:hanging="336"/>
        <w:rPr>
          <w:color w:val="3A3A3A"/>
          <w:sz w:val="21"/>
        </w:rPr>
      </w:pPr>
      <w:r>
        <w:rPr>
          <w:color w:val="212121"/>
          <w:spacing w:val="-2"/>
          <w:sz w:val="21"/>
        </w:rPr>
        <w:t>A</w:t>
      </w:r>
      <w:r w:rsidR="008261B1">
        <w:rPr>
          <w:color w:val="212121"/>
          <w:spacing w:val="-2"/>
          <w:sz w:val="21"/>
        </w:rPr>
        <w:t>dresse</w:t>
      </w:r>
      <w:r w:rsidR="008261B1">
        <w:rPr>
          <w:color w:val="212121"/>
          <w:spacing w:val="-5"/>
          <w:sz w:val="21"/>
        </w:rPr>
        <w:t xml:space="preserve"> </w:t>
      </w:r>
      <w:r w:rsidR="008261B1">
        <w:rPr>
          <w:color w:val="212121"/>
          <w:spacing w:val="-2"/>
          <w:sz w:val="21"/>
        </w:rPr>
        <w:t>de</w:t>
      </w:r>
      <w:r w:rsidR="008261B1">
        <w:rPr>
          <w:color w:val="212121"/>
          <w:spacing w:val="-9"/>
          <w:sz w:val="21"/>
        </w:rPr>
        <w:t xml:space="preserve"> </w:t>
      </w:r>
      <w:r w:rsidR="008261B1">
        <w:rPr>
          <w:color w:val="212121"/>
          <w:spacing w:val="-2"/>
          <w:sz w:val="21"/>
        </w:rPr>
        <w:t>livraison,</w:t>
      </w:r>
    </w:p>
    <w:p w14:paraId="7B885857" w14:textId="77777777" w:rsidR="00866D2F" w:rsidRDefault="00171984">
      <w:pPr>
        <w:pStyle w:val="Paragraphedeliste"/>
        <w:numPr>
          <w:ilvl w:val="0"/>
          <w:numId w:val="8"/>
        </w:numPr>
        <w:tabs>
          <w:tab w:val="left" w:pos="1049"/>
        </w:tabs>
        <w:spacing w:before="42"/>
        <w:ind w:left="1049" w:hanging="341"/>
        <w:rPr>
          <w:color w:val="212121"/>
          <w:sz w:val="21"/>
        </w:rPr>
      </w:pPr>
      <w:r>
        <w:rPr>
          <w:color w:val="212121"/>
          <w:sz w:val="21"/>
        </w:rPr>
        <w:t>D</w:t>
      </w:r>
      <w:r w:rsidR="008261B1">
        <w:rPr>
          <w:color w:val="212121"/>
          <w:sz w:val="21"/>
        </w:rPr>
        <w:t>ate</w:t>
      </w:r>
      <w:r w:rsidR="008261B1">
        <w:rPr>
          <w:color w:val="212121"/>
          <w:spacing w:val="3"/>
          <w:sz w:val="21"/>
        </w:rPr>
        <w:t xml:space="preserve"> </w:t>
      </w:r>
      <w:r w:rsidR="008261B1">
        <w:rPr>
          <w:color w:val="212121"/>
          <w:sz w:val="21"/>
        </w:rPr>
        <w:t>de</w:t>
      </w:r>
      <w:r w:rsidR="008261B1">
        <w:rPr>
          <w:color w:val="212121"/>
          <w:spacing w:val="-2"/>
          <w:sz w:val="21"/>
        </w:rPr>
        <w:t xml:space="preserve"> livraison,</w:t>
      </w:r>
    </w:p>
    <w:p w14:paraId="38B20242" w14:textId="77777777" w:rsidR="00866D2F" w:rsidRDefault="008261B1" w:rsidP="00171984">
      <w:pPr>
        <w:pStyle w:val="Corpsdetexte"/>
        <w:numPr>
          <w:ilvl w:val="0"/>
          <w:numId w:val="8"/>
        </w:numPr>
        <w:spacing w:before="65"/>
      </w:pP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43DDD257" wp14:editId="2FDB31B7">
                <wp:simplePos x="0" y="0"/>
                <wp:positionH relativeFrom="page">
                  <wp:posOffset>7528492</wp:posOffset>
                </wp:positionH>
                <wp:positionV relativeFrom="page">
                  <wp:posOffset>7390693</wp:posOffset>
                </wp:positionV>
                <wp:extent cx="1270" cy="3271520"/>
                <wp:effectExtent l="0" t="0" r="0" b="0"/>
                <wp:wrapNone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3271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3271520">
                              <a:moveTo>
                                <a:pt x="0" y="327118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24423">
                          <a:noFill/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49CABB77" id="Graphic 19" o:spid="_x0000_s1026" style="position:absolute;margin-left:592.8pt;margin-top:581.95pt;width:.1pt;height:257.6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3271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" path="m,3271184l,e" filled="f" stroked="f" strokeweight=".67842mm">
                <v:path arrowok="t"/>
                <w10:wrap anchorx="page" anchory="page"/>
              </v:shape>
            </w:pict>
          </mc:Fallback>
        </mc:AlternateContent>
      </w:r>
      <w:r w:rsidR="00171984">
        <w:rPr>
          <w:color w:val="212121"/>
        </w:rPr>
        <w:t>Référence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de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la</w:t>
      </w:r>
      <w:r>
        <w:rPr>
          <w:color w:val="212121"/>
          <w:spacing w:val="-3"/>
        </w:rPr>
        <w:t xml:space="preserve"> </w:t>
      </w:r>
      <w:r>
        <w:rPr>
          <w:color w:val="212121"/>
          <w:spacing w:val="-2"/>
        </w:rPr>
        <w:t>commande,</w:t>
      </w:r>
    </w:p>
    <w:p w14:paraId="200D732C" w14:textId="77777777" w:rsidR="00866D2F" w:rsidRDefault="008261B1" w:rsidP="00171984">
      <w:pPr>
        <w:pStyle w:val="Corpsdetexte"/>
        <w:numPr>
          <w:ilvl w:val="0"/>
          <w:numId w:val="8"/>
        </w:numPr>
        <w:spacing w:before="43"/>
      </w:pPr>
      <w:r>
        <w:rPr>
          <w:color w:val="212121"/>
        </w:rPr>
        <w:t>N°</w:t>
      </w:r>
      <w:r>
        <w:rPr>
          <w:color w:val="212121"/>
          <w:spacing w:val="-13"/>
        </w:rPr>
        <w:t xml:space="preserve"> </w:t>
      </w:r>
      <w:r>
        <w:rPr>
          <w:color w:val="212121"/>
        </w:rPr>
        <w:t>de</w:t>
      </w:r>
      <w:r>
        <w:rPr>
          <w:color w:val="212121"/>
          <w:spacing w:val="-7"/>
        </w:rPr>
        <w:t xml:space="preserve"> </w:t>
      </w:r>
      <w:r>
        <w:rPr>
          <w:color w:val="212121"/>
          <w:spacing w:val="-5"/>
        </w:rPr>
        <w:t>lot</w:t>
      </w:r>
    </w:p>
    <w:p w14:paraId="3F08269E" w14:textId="77777777" w:rsidR="00171984" w:rsidRPr="00171984" w:rsidRDefault="00171984" w:rsidP="00171984">
      <w:pPr>
        <w:pStyle w:val="Corpsdetexte"/>
        <w:numPr>
          <w:ilvl w:val="0"/>
          <w:numId w:val="8"/>
        </w:numPr>
        <w:spacing w:before="42" w:line="280" w:lineRule="auto"/>
        <w:ind w:right="3272"/>
      </w:pPr>
      <w:r>
        <w:rPr>
          <w:color w:val="212121"/>
          <w:w w:val="105"/>
        </w:rPr>
        <w:t>Caractéristiques</w:t>
      </w:r>
      <w:r w:rsidR="008261B1">
        <w:rPr>
          <w:color w:val="212121"/>
          <w:spacing w:val="-20"/>
          <w:w w:val="105"/>
        </w:rPr>
        <w:t xml:space="preserve"> </w:t>
      </w:r>
      <w:r w:rsidR="008261B1">
        <w:rPr>
          <w:color w:val="212121"/>
          <w:w w:val="105"/>
        </w:rPr>
        <w:t>essentielles</w:t>
      </w:r>
      <w:r w:rsidR="008261B1">
        <w:rPr>
          <w:color w:val="212121"/>
          <w:spacing w:val="-4"/>
          <w:w w:val="105"/>
        </w:rPr>
        <w:t xml:space="preserve"> </w:t>
      </w:r>
      <w:r w:rsidR="008261B1">
        <w:rPr>
          <w:color w:val="212121"/>
          <w:w w:val="105"/>
        </w:rPr>
        <w:t>de</w:t>
      </w:r>
      <w:r w:rsidR="008261B1">
        <w:rPr>
          <w:color w:val="212121"/>
          <w:spacing w:val="-15"/>
          <w:w w:val="105"/>
        </w:rPr>
        <w:t xml:space="preserve"> </w:t>
      </w:r>
      <w:r w:rsidR="008261B1">
        <w:rPr>
          <w:color w:val="212121"/>
          <w:w w:val="105"/>
        </w:rPr>
        <w:t>la</w:t>
      </w:r>
      <w:r w:rsidR="008261B1">
        <w:rPr>
          <w:color w:val="212121"/>
          <w:spacing w:val="-12"/>
          <w:w w:val="105"/>
        </w:rPr>
        <w:t xml:space="preserve"> </w:t>
      </w:r>
      <w:r w:rsidR="008261B1">
        <w:rPr>
          <w:color w:val="212121"/>
          <w:w w:val="105"/>
        </w:rPr>
        <w:t xml:space="preserve">fourniture, </w:t>
      </w:r>
    </w:p>
    <w:p w14:paraId="36BE47C0" w14:textId="77777777" w:rsidR="00171984" w:rsidRPr="00171984" w:rsidRDefault="00171984" w:rsidP="00171984">
      <w:pPr>
        <w:pStyle w:val="Corpsdetexte"/>
        <w:numPr>
          <w:ilvl w:val="0"/>
          <w:numId w:val="8"/>
        </w:numPr>
        <w:spacing w:before="42" w:line="280" w:lineRule="auto"/>
        <w:ind w:right="3272"/>
      </w:pPr>
      <w:r>
        <w:rPr>
          <w:color w:val="212121"/>
          <w:spacing w:val="-2"/>
          <w:w w:val="105"/>
        </w:rPr>
        <w:t>M</w:t>
      </w:r>
      <w:r w:rsidR="008261B1">
        <w:rPr>
          <w:color w:val="212121"/>
          <w:spacing w:val="-2"/>
          <w:w w:val="105"/>
        </w:rPr>
        <w:t>ode</w:t>
      </w:r>
      <w:r w:rsidR="008261B1">
        <w:rPr>
          <w:color w:val="212121"/>
          <w:spacing w:val="-9"/>
          <w:w w:val="105"/>
        </w:rPr>
        <w:t xml:space="preserve"> </w:t>
      </w:r>
      <w:r w:rsidR="008261B1">
        <w:rPr>
          <w:color w:val="212121"/>
          <w:spacing w:val="-2"/>
          <w:w w:val="105"/>
        </w:rPr>
        <w:t>de</w:t>
      </w:r>
      <w:r w:rsidR="008261B1">
        <w:rPr>
          <w:color w:val="212121"/>
          <w:spacing w:val="-13"/>
          <w:w w:val="105"/>
        </w:rPr>
        <w:t xml:space="preserve"> </w:t>
      </w:r>
      <w:r w:rsidR="008261B1">
        <w:rPr>
          <w:color w:val="212121"/>
          <w:spacing w:val="-2"/>
          <w:w w:val="105"/>
        </w:rPr>
        <w:t>conditionnement</w:t>
      </w:r>
      <w:r w:rsidR="008261B1">
        <w:rPr>
          <w:color w:val="212121"/>
          <w:spacing w:val="-6"/>
          <w:w w:val="105"/>
        </w:rPr>
        <w:t xml:space="preserve"> </w:t>
      </w:r>
      <w:r w:rsidR="008261B1">
        <w:rPr>
          <w:color w:val="212121"/>
          <w:spacing w:val="-2"/>
          <w:w w:val="105"/>
        </w:rPr>
        <w:t>des</w:t>
      </w:r>
      <w:r w:rsidR="008261B1">
        <w:rPr>
          <w:color w:val="212121"/>
          <w:spacing w:val="-14"/>
          <w:w w:val="105"/>
        </w:rPr>
        <w:t xml:space="preserve"> </w:t>
      </w:r>
      <w:r>
        <w:rPr>
          <w:color w:val="212121"/>
          <w:spacing w:val="-2"/>
          <w:w w:val="105"/>
        </w:rPr>
        <w:t>prod</w:t>
      </w:r>
      <w:r w:rsidR="008261B1">
        <w:rPr>
          <w:color w:val="212121"/>
          <w:spacing w:val="-2"/>
          <w:w w:val="105"/>
        </w:rPr>
        <w:t>uits</w:t>
      </w:r>
      <w:r w:rsidR="008261B1">
        <w:rPr>
          <w:color w:val="212121"/>
          <w:spacing w:val="-10"/>
          <w:w w:val="105"/>
        </w:rPr>
        <w:t xml:space="preserve"> </w:t>
      </w:r>
      <w:r w:rsidR="008261B1">
        <w:rPr>
          <w:color w:val="212121"/>
          <w:spacing w:val="-2"/>
          <w:w w:val="105"/>
        </w:rPr>
        <w:t xml:space="preserve">livrés, </w:t>
      </w:r>
    </w:p>
    <w:p w14:paraId="3CD36E1C" w14:textId="77777777" w:rsidR="00866D2F" w:rsidRDefault="00171984" w:rsidP="00171984">
      <w:pPr>
        <w:pStyle w:val="Corpsdetexte"/>
        <w:numPr>
          <w:ilvl w:val="0"/>
          <w:numId w:val="8"/>
        </w:numPr>
        <w:spacing w:before="42" w:line="280" w:lineRule="auto"/>
        <w:ind w:right="3272"/>
      </w:pPr>
      <w:r>
        <w:rPr>
          <w:color w:val="212121"/>
          <w:w w:val="105"/>
        </w:rPr>
        <w:t>Q</w:t>
      </w:r>
      <w:r w:rsidR="008261B1">
        <w:rPr>
          <w:color w:val="212121"/>
          <w:w w:val="105"/>
        </w:rPr>
        <w:t>uantités réellement livrées.</w:t>
      </w:r>
    </w:p>
    <w:p w14:paraId="16340E74" w14:textId="77777777" w:rsidR="00866D2F" w:rsidRDefault="00866D2F">
      <w:pPr>
        <w:pStyle w:val="Corpsdetexte"/>
        <w:spacing w:before="40"/>
      </w:pPr>
    </w:p>
    <w:p w14:paraId="661B294B" w14:textId="77777777" w:rsidR="00866D2F" w:rsidRDefault="008261B1">
      <w:pPr>
        <w:pStyle w:val="Corpsdetexte"/>
        <w:spacing w:line="280" w:lineRule="auto"/>
        <w:ind w:left="278" w:right="298" w:firstLine="8"/>
        <w:jc w:val="both"/>
      </w:pPr>
      <w:r>
        <w:rPr>
          <w:color w:val="212121"/>
          <w:w w:val="105"/>
        </w:rPr>
        <w:t>Le titulaire prend toutes les précautions nécessaires pour que les marchandises parviennent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en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parfait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état,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il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est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responsable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du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transport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jusqu'au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lieu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de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livraison.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Il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 xml:space="preserve">est </w:t>
      </w:r>
      <w:r>
        <w:rPr>
          <w:color w:val="212121"/>
          <w:spacing w:val="-2"/>
          <w:w w:val="105"/>
        </w:rPr>
        <w:t>donc</w:t>
      </w:r>
      <w:r>
        <w:rPr>
          <w:color w:val="212121"/>
          <w:spacing w:val="-14"/>
          <w:w w:val="105"/>
        </w:rPr>
        <w:t xml:space="preserve"> </w:t>
      </w:r>
      <w:r>
        <w:rPr>
          <w:color w:val="212121"/>
          <w:spacing w:val="-2"/>
          <w:w w:val="105"/>
        </w:rPr>
        <w:t>seul</w:t>
      </w:r>
      <w:r>
        <w:rPr>
          <w:color w:val="212121"/>
          <w:spacing w:val="-11"/>
          <w:w w:val="105"/>
        </w:rPr>
        <w:t xml:space="preserve"> </w:t>
      </w:r>
      <w:r>
        <w:rPr>
          <w:color w:val="212121"/>
          <w:spacing w:val="-2"/>
          <w:w w:val="105"/>
        </w:rPr>
        <w:t>responsable</w:t>
      </w:r>
      <w:r>
        <w:rPr>
          <w:color w:val="212121"/>
          <w:spacing w:val="11"/>
          <w:w w:val="105"/>
        </w:rPr>
        <w:t xml:space="preserve"> </w:t>
      </w:r>
      <w:r>
        <w:rPr>
          <w:color w:val="212121"/>
          <w:spacing w:val="-2"/>
          <w:w w:val="105"/>
        </w:rPr>
        <w:t>des</w:t>
      </w:r>
      <w:r>
        <w:rPr>
          <w:color w:val="212121"/>
          <w:spacing w:val="-8"/>
          <w:w w:val="105"/>
        </w:rPr>
        <w:t xml:space="preserve"> </w:t>
      </w:r>
      <w:r>
        <w:rPr>
          <w:color w:val="212121"/>
          <w:spacing w:val="-2"/>
          <w:w w:val="105"/>
        </w:rPr>
        <w:t>détériorations</w:t>
      </w:r>
      <w:r>
        <w:rPr>
          <w:color w:val="212121"/>
          <w:spacing w:val="-14"/>
          <w:w w:val="105"/>
        </w:rPr>
        <w:t xml:space="preserve"> </w:t>
      </w:r>
      <w:r>
        <w:rPr>
          <w:color w:val="212121"/>
          <w:spacing w:val="-2"/>
          <w:w w:val="105"/>
        </w:rPr>
        <w:t>et</w:t>
      </w:r>
      <w:r>
        <w:rPr>
          <w:color w:val="212121"/>
          <w:spacing w:val="-10"/>
          <w:w w:val="105"/>
        </w:rPr>
        <w:t xml:space="preserve"> </w:t>
      </w:r>
      <w:r>
        <w:rPr>
          <w:color w:val="212121"/>
          <w:spacing w:val="-2"/>
          <w:w w:val="105"/>
        </w:rPr>
        <w:t>des</w:t>
      </w:r>
      <w:r>
        <w:rPr>
          <w:color w:val="212121"/>
          <w:spacing w:val="-9"/>
          <w:w w:val="105"/>
        </w:rPr>
        <w:t xml:space="preserve"> </w:t>
      </w:r>
      <w:r>
        <w:rPr>
          <w:color w:val="212121"/>
          <w:spacing w:val="-2"/>
          <w:w w:val="105"/>
        </w:rPr>
        <w:t>retards</w:t>
      </w:r>
      <w:r>
        <w:rPr>
          <w:color w:val="212121"/>
          <w:spacing w:val="-6"/>
          <w:w w:val="105"/>
        </w:rPr>
        <w:t xml:space="preserve"> </w:t>
      </w:r>
      <w:r>
        <w:rPr>
          <w:color w:val="212121"/>
          <w:spacing w:val="-2"/>
          <w:w w:val="105"/>
        </w:rPr>
        <w:t>qui</w:t>
      </w:r>
      <w:r>
        <w:rPr>
          <w:color w:val="212121"/>
          <w:spacing w:val="-14"/>
          <w:w w:val="105"/>
        </w:rPr>
        <w:t xml:space="preserve"> </w:t>
      </w:r>
      <w:r>
        <w:rPr>
          <w:color w:val="212121"/>
          <w:spacing w:val="-2"/>
          <w:w w:val="105"/>
        </w:rPr>
        <w:t>pourraient être</w:t>
      </w:r>
      <w:r>
        <w:rPr>
          <w:color w:val="212121"/>
          <w:spacing w:val="-14"/>
          <w:w w:val="105"/>
        </w:rPr>
        <w:t xml:space="preserve"> </w:t>
      </w:r>
      <w:r>
        <w:rPr>
          <w:color w:val="212121"/>
          <w:spacing w:val="-2"/>
          <w:w w:val="105"/>
        </w:rPr>
        <w:t>constatés à</w:t>
      </w:r>
      <w:r>
        <w:rPr>
          <w:color w:val="212121"/>
          <w:spacing w:val="-6"/>
          <w:w w:val="105"/>
        </w:rPr>
        <w:t xml:space="preserve"> </w:t>
      </w:r>
      <w:r>
        <w:rPr>
          <w:color w:val="212121"/>
          <w:spacing w:val="-2"/>
          <w:w w:val="105"/>
        </w:rPr>
        <w:t xml:space="preserve">la </w:t>
      </w:r>
      <w:r>
        <w:rPr>
          <w:color w:val="212121"/>
          <w:w w:val="105"/>
        </w:rPr>
        <w:t>livraison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qu'elle</w:t>
      </w:r>
      <w:r>
        <w:rPr>
          <w:color w:val="212121"/>
          <w:spacing w:val="-10"/>
          <w:w w:val="105"/>
        </w:rPr>
        <w:t xml:space="preserve"> </w:t>
      </w:r>
      <w:r>
        <w:rPr>
          <w:color w:val="212121"/>
          <w:w w:val="105"/>
        </w:rPr>
        <w:t>soit</w:t>
      </w:r>
      <w:r>
        <w:rPr>
          <w:color w:val="212121"/>
          <w:spacing w:val="-11"/>
          <w:w w:val="105"/>
        </w:rPr>
        <w:t xml:space="preserve"> </w:t>
      </w:r>
      <w:r>
        <w:rPr>
          <w:color w:val="212121"/>
          <w:w w:val="105"/>
        </w:rPr>
        <w:t>assurée par</w:t>
      </w:r>
      <w:r>
        <w:rPr>
          <w:color w:val="212121"/>
          <w:spacing w:val="-12"/>
          <w:w w:val="105"/>
        </w:rPr>
        <w:t xml:space="preserve"> </w:t>
      </w:r>
      <w:r>
        <w:rPr>
          <w:color w:val="212121"/>
          <w:w w:val="105"/>
        </w:rPr>
        <w:t>son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propre</w:t>
      </w:r>
      <w:r>
        <w:rPr>
          <w:color w:val="212121"/>
          <w:spacing w:val="-11"/>
          <w:w w:val="105"/>
        </w:rPr>
        <w:t xml:space="preserve"> </w:t>
      </w:r>
      <w:r>
        <w:rPr>
          <w:color w:val="212121"/>
          <w:w w:val="105"/>
        </w:rPr>
        <w:t>personnel</w:t>
      </w:r>
      <w:r>
        <w:rPr>
          <w:color w:val="212121"/>
          <w:spacing w:val="-6"/>
          <w:w w:val="105"/>
        </w:rPr>
        <w:t xml:space="preserve"> </w:t>
      </w:r>
      <w:r>
        <w:rPr>
          <w:color w:val="212121"/>
          <w:w w:val="105"/>
        </w:rPr>
        <w:t>ou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par</w:t>
      </w:r>
      <w:r>
        <w:rPr>
          <w:color w:val="212121"/>
          <w:spacing w:val="-12"/>
          <w:w w:val="105"/>
        </w:rPr>
        <w:t xml:space="preserve"> </w:t>
      </w:r>
      <w:r>
        <w:rPr>
          <w:color w:val="212121"/>
          <w:w w:val="105"/>
        </w:rPr>
        <w:t>un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transporteur.</w:t>
      </w:r>
    </w:p>
    <w:p w14:paraId="3B0C0214" w14:textId="77777777" w:rsidR="00866D2F" w:rsidRDefault="00866D2F">
      <w:pPr>
        <w:pStyle w:val="Corpsdetexte"/>
        <w:spacing w:before="41"/>
      </w:pPr>
    </w:p>
    <w:p w14:paraId="56B89F51" w14:textId="77777777" w:rsidR="00866D2F" w:rsidRDefault="008261B1">
      <w:pPr>
        <w:pStyle w:val="Corpsdetexte"/>
        <w:spacing w:line="280" w:lineRule="auto"/>
        <w:ind w:left="270" w:right="310" w:hanging="8"/>
        <w:jc w:val="both"/>
      </w:pPr>
      <w:r>
        <w:rPr>
          <w:color w:val="212121"/>
        </w:rPr>
        <w:t>Toute fourniture</w:t>
      </w:r>
      <w:r>
        <w:rPr>
          <w:color w:val="212121"/>
          <w:spacing w:val="30"/>
        </w:rPr>
        <w:t xml:space="preserve"> </w:t>
      </w:r>
      <w:r>
        <w:rPr>
          <w:color w:val="212121"/>
        </w:rPr>
        <w:t>non conforme</w:t>
      </w:r>
      <w:r>
        <w:rPr>
          <w:color w:val="212121"/>
          <w:spacing w:val="34"/>
        </w:rPr>
        <w:t xml:space="preserve"> </w:t>
      </w:r>
      <w:r>
        <w:rPr>
          <w:color w:val="212121"/>
        </w:rPr>
        <w:t>au bon</w:t>
      </w:r>
      <w:r>
        <w:rPr>
          <w:color w:val="212121"/>
          <w:spacing w:val="23"/>
        </w:rPr>
        <w:t xml:space="preserve"> </w:t>
      </w:r>
      <w:r>
        <w:rPr>
          <w:color w:val="212121"/>
        </w:rPr>
        <w:t>de</w:t>
      </w:r>
      <w:r>
        <w:rPr>
          <w:color w:val="212121"/>
          <w:spacing w:val="23"/>
        </w:rPr>
        <w:t xml:space="preserve"> </w:t>
      </w:r>
      <w:r>
        <w:rPr>
          <w:color w:val="212121"/>
        </w:rPr>
        <w:t>commande</w:t>
      </w:r>
      <w:r>
        <w:rPr>
          <w:color w:val="212121"/>
          <w:spacing w:val="36"/>
        </w:rPr>
        <w:t xml:space="preserve"> </w:t>
      </w:r>
      <w:r>
        <w:rPr>
          <w:color w:val="212121"/>
        </w:rPr>
        <w:t>est</w:t>
      </w:r>
      <w:r>
        <w:rPr>
          <w:color w:val="212121"/>
          <w:spacing w:val="27"/>
        </w:rPr>
        <w:t xml:space="preserve"> </w:t>
      </w:r>
      <w:r>
        <w:rPr>
          <w:color w:val="212121"/>
        </w:rPr>
        <w:t>refusée</w:t>
      </w:r>
      <w:r>
        <w:rPr>
          <w:color w:val="212121"/>
          <w:spacing w:val="37"/>
        </w:rPr>
        <w:t xml:space="preserve"> </w:t>
      </w:r>
      <w:r>
        <w:rPr>
          <w:color w:val="212121"/>
        </w:rPr>
        <w:t>de plein</w:t>
      </w:r>
      <w:r>
        <w:rPr>
          <w:color w:val="212121"/>
          <w:spacing w:val="23"/>
        </w:rPr>
        <w:t xml:space="preserve"> </w:t>
      </w:r>
      <w:r>
        <w:rPr>
          <w:color w:val="212121"/>
        </w:rPr>
        <w:t>droit. Il en est de même pour toute livraison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n'ayant</w:t>
      </w:r>
      <w:r>
        <w:rPr>
          <w:color w:val="212121"/>
          <w:spacing w:val="36"/>
        </w:rPr>
        <w:t xml:space="preserve"> </w:t>
      </w:r>
      <w:r>
        <w:rPr>
          <w:color w:val="212121"/>
        </w:rPr>
        <w:t>pas fait l'objet</w:t>
      </w:r>
      <w:r>
        <w:rPr>
          <w:color w:val="212121"/>
          <w:spacing w:val="37"/>
        </w:rPr>
        <w:t xml:space="preserve"> </w:t>
      </w:r>
      <w:r>
        <w:rPr>
          <w:color w:val="212121"/>
        </w:rPr>
        <w:t>d'un bon de commande.</w:t>
      </w:r>
    </w:p>
    <w:p w14:paraId="03C4CF68" w14:textId="77777777" w:rsidR="00866D2F" w:rsidRDefault="00866D2F">
      <w:pPr>
        <w:pStyle w:val="Corpsdetexte"/>
        <w:spacing w:before="49"/>
      </w:pPr>
    </w:p>
    <w:p w14:paraId="30556841" w14:textId="77777777" w:rsidR="00866D2F" w:rsidRDefault="008261B1">
      <w:pPr>
        <w:pStyle w:val="Corpsdetexte"/>
        <w:spacing w:line="280" w:lineRule="auto"/>
        <w:ind w:left="254" w:right="319" w:firstLine="6"/>
        <w:jc w:val="both"/>
      </w:pPr>
      <w:r>
        <w:rPr>
          <w:color w:val="212121"/>
        </w:rPr>
        <w:t>En cas d'enlèvement des marchandises directement à l'usine du titulaire, le chargement sera de la responsabilité du titulaire, tandis que le transport et déchargement des marchandises seront sous la responsabilité de l'établissement.</w:t>
      </w:r>
    </w:p>
    <w:p w14:paraId="578D442D" w14:textId="77777777" w:rsidR="00866D2F" w:rsidRDefault="00866D2F">
      <w:pPr>
        <w:pStyle w:val="Corpsdetexte"/>
      </w:pPr>
    </w:p>
    <w:p w14:paraId="617D65E3" w14:textId="77777777" w:rsidR="00866D2F" w:rsidRDefault="00866D2F">
      <w:pPr>
        <w:pStyle w:val="Corpsdetexte"/>
        <w:spacing w:before="87"/>
      </w:pPr>
    </w:p>
    <w:p w14:paraId="22BA92C1" w14:textId="77777777" w:rsidR="00866D2F" w:rsidRDefault="008261B1">
      <w:pPr>
        <w:pStyle w:val="Titre2"/>
        <w:numPr>
          <w:ilvl w:val="0"/>
          <w:numId w:val="7"/>
        </w:numPr>
        <w:tabs>
          <w:tab w:val="left" w:pos="936"/>
        </w:tabs>
        <w:rPr>
          <w:b w:val="0"/>
        </w:rPr>
      </w:pPr>
      <w:r>
        <w:rPr>
          <w:color w:val="212121"/>
          <w:w w:val="85"/>
        </w:rPr>
        <w:t>Véhicules</w:t>
      </w:r>
      <w:r>
        <w:rPr>
          <w:color w:val="212121"/>
          <w:spacing w:val="22"/>
        </w:rPr>
        <w:t xml:space="preserve"> </w:t>
      </w:r>
      <w:r>
        <w:rPr>
          <w:b w:val="0"/>
          <w:color w:val="212121"/>
          <w:spacing w:val="-10"/>
        </w:rPr>
        <w:t>:</w:t>
      </w:r>
    </w:p>
    <w:p w14:paraId="6A9CAF0E" w14:textId="77777777" w:rsidR="00866D2F" w:rsidRDefault="00866D2F">
      <w:pPr>
        <w:pStyle w:val="Corpsdetexte"/>
        <w:spacing w:before="27"/>
        <w:rPr>
          <w:sz w:val="22"/>
        </w:rPr>
      </w:pPr>
    </w:p>
    <w:p w14:paraId="17F4AE17" w14:textId="77777777" w:rsidR="00866D2F" w:rsidRDefault="008261B1">
      <w:pPr>
        <w:pStyle w:val="Corpsdetexte"/>
        <w:spacing w:line="280" w:lineRule="auto"/>
        <w:ind w:left="241" w:right="325" w:firstLine="2"/>
        <w:jc w:val="both"/>
      </w:pPr>
      <w:r>
        <w:rPr>
          <w:color w:val="212121"/>
          <w:w w:val="105"/>
        </w:rPr>
        <w:t>Les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véhicules</w:t>
      </w:r>
      <w:r>
        <w:rPr>
          <w:color w:val="212121"/>
          <w:spacing w:val="-14"/>
          <w:w w:val="105"/>
        </w:rPr>
        <w:t xml:space="preserve"> </w:t>
      </w:r>
      <w:r>
        <w:rPr>
          <w:color w:val="212121"/>
          <w:w w:val="105"/>
        </w:rPr>
        <w:t>seront</w:t>
      </w:r>
      <w:r>
        <w:rPr>
          <w:color w:val="212121"/>
          <w:spacing w:val="-13"/>
          <w:w w:val="105"/>
        </w:rPr>
        <w:t xml:space="preserve"> </w:t>
      </w:r>
      <w:r>
        <w:rPr>
          <w:color w:val="212121"/>
          <w:w w:val="105"/>
        </w:rPr>
        <w:t>parfaitement</w:t>
      </w:r>
      <w:r>
        <w:rPr>
          <w:color w:val="212121"/>
          <w:spacing w:val="-4"/>
          <w:w w:val="105"/>
        </w:rPr>
        <w:t xml:space="preserve"> </w:t>
      </w:r>
      <w:r>
        <w:rPr>
          <w:color w:val="212121"/>
          <w:w w:val="105"/>
        </w:rPr>
        <w:t>propres</w:t>
      </w:r>
      <w:r>
        <w:rPr>
          <w:color w:val="212121"/>
          <w:spacing w:val="-12"/>
          <w:w w:val="105"/>
        </w:rPr>
        <w:t xml:space="preserve"> </w:t>
      </w:r>
      <w:r>
        <w:rPr>
          <w:color w:val="212121"/>
          <w:w w:val="105"/>
        </w:rPr>
        <w:t>et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équipés</w:t>
      </w:r>
      <w:r>
        <w:rPr>
          <w:color w:val="212121"/>
          <w:spacing w:val="-8"/>
          <w:w w:val="105"/>
        </w:rPr>
        <w:t xml:space="preserve"> </w:t>
      </w:r>
      <w:r>
        <w:rPr>
          <w:color w:val="212121"/>
          <w:w w:val="105"/>
        </w:rPr>
        <w:t>d'un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hayon</w:t>
      </w:r>
      <w:r>
        <w:rPr>
          <w:color w:val="212121"/>
          <w:spacing w:val="-13"/>
          <w:w w:val="105"/>
        </w:rPr>
        <w:t xml:space="preserve"> </w:t>
      </w:r>
      <w:r>
        <w:rPr>
          <w:color w:val="212121"/>
          <w:w w:val="105"/>
        </w:rPr>
        <w:t>arrière</w:t>
      </w:r>
      <w:r>
        <w:rPr>
          <w:color w:val="212121"/>
          <w:spacing w:val="-8"/>
          <w:w w:val="105"/>
        </w:rPr>
        <w:t xml:space="preserve"> </w:t>
      </w:r>
      <w:r>
        <w:rPr>
          <w:color w:val="212121"/>
          <w:w w:val="105"/>
        </w:rPr>
        <w:t>impérativement en</w:t>
      </w:r>
      <w:r>
        <w:rPr>
          <w:color w:val="212121"/>
          <w:spacing w:val="-18"/>
          <w:w w:val="105"/>
        </w:rPr>
        <w:t xml:space="preserve"> </w:t>
      </w:r>
      <w:r>
        <w:rPr>
          <w:color w:val="212121"/>
          <w:w w:val="105"/>
        </w:rPr>
        <w:t>fonction</w:t>
      </w:r>
      <w:r>
        <w:rPr>
          <w:color w:val="212121"/>
          <w:spacing w:val="-5"/>
          <w:w w:val="105"/>
        </w:rPr>
        <w:t xml:space="preserve"> </w:t>
      </w:r>
      <w:r>
        <w:rPr>
          <w:color w:val="212121"/>
          <w:w w:val="105"/>
        </w:rPr>
        <w:t>des</w:t>
      </w:r>
      <w:r>
        <w:rPr>
          <w:color w:val="212121"/>
          <w:spacing w:val="-14"/>
          <w:w w:val="105"/>
        </w:rPr>
        <w:t xml:space="preserve"> </w:t>
      </w:r>
      <w:r>
        <w:rPr>
          <w:color w:val="212121"/>
          <w:w w:val="105"/>
        </w:rPr>
        <w:t>contraintes</w:t>
      </w:r>
      <w:r>
        <w:rPr>
          <w:color w:val="212121"/>
          <w:spacing w:val="-3"/>
          <w:w w:val="105"/>
        </w:rPr>
        <w:t xml:space="preserve"> </w:t>
      </w:r>
      <w:r>
        <w:rPr>
          <w:color w:val="212121"/>
          <w:w w:val="105"/>
        </w:rPr>
        <w:t>de</w:t>
      </w:r>
      <w:r>
        <w:rPr>
          <w:color w:val="212121"/>
          <w:spacing w:val="-11"/>
          <w:w w:val="105"/>
        </w:rPr>
        <w:t xml:space="preserve"> </w:t>
      </w:r>
      <w:r>
        <w:rPr>
          <w:color w:val="212121"/>
          <w:w w:val="105"/>
        </w:rPr>
        <w:t>livraison</w:t>
      </w:r>
      <w:r>
        <w:rPr>
          <w:color w:val="212121"/>
          <w:spacing w:val="-2"/>
          <w:w w:val="105"/>
        </w:rPr>
        <w:t xml:space="preserve"> </w:t>
      </w:r>
      <w:r>
        <w:rPr>
          <w:color w:val="212121"/>
          <w:w w:val="105"/>
        </w:rPr>
        <w:t>et</w:t>
      </w:r>
      <w:r>
        <w:rPr>
          <w:color w:val="212121"/>
          <w:spacing w:val="-3"/>
          <w:w w:val="105"/>
        </w:rPr>
        <w:t xml:space="preserve"> </w:t>
      </w:r>
      <w:r>
        <w:rPr>
          <w:color w:val="212121"/>
          <w:w w:val="105"/>
        </w:rPr>
        <w:t>de</w:t>
      </w:r>
      <w:r>
        <w:rPr>
          <w:color w:val="212121"/>
          <w:spacing w:val="-7"/>
          <w:w w:val="105"/>
        </w:rPr>
        <w:t xml:space="preserve"> </w:t>
      </w:r>
      <w:r>
        <w:rPr>
          <w:color w:val="212121"/>
          <w:w w:val="105"/>
        </w:rPr>
        <w:t>déchargement.</w:t>
      </w:r>
    </w:p>
    <w:p w14:paraId="20C76174" w14:textId="77777777" w:rsidR="00866D2F" w:rsidRDefault="00866D2F">
      <w:pPr>
        <w:pStyle w:val="Corpsdetexte"/>
        <w:spacing w:before="44"/>
      </w:pPr>
    </w:p>
    <w:p w14:paraId="1BF2625B" w14:textId="77777777" w:rsidR="00866D2F" w:rsidRDefault="008261B1">
      <w:pPr>
        <w:pStyle w:val="Corpsdetexte"/>
        <w:spacing w:line="280" w:lineRule="auto"/>
        <w:ind w:left="236" w:right="342" w:firstLine="2"/>
        <w:jc w:val="both"/>
      </w:pPr>
      <w:r>
        <w:rPr>
          <w:color w:val="212121"/>
        </w:rPr>
        <w:t>Les risques afférents au transport et à la livraison des fournitures sont à la charge du titulaire jusqu'au lieu de destination finale.</w:t>
      </w:r>
    </w:p>
    <w:p w14:paraId="3CB3EDEA" w14:textId="77777777" w:rsidR="00866D2F" w:rsidRDefault="00866D2F">
      <w:pPr>
        <w:pStyle w:val="Corpsdetexte"/>
        <w:spacing w:before="39"/>
      </w:pPr>
    </w:p>
    <w:p w14:paraId="5DBAEDF7" w14:textId="77777777" w:rsidR="00866D2F" w:rsidRDefault="008261B1">
      <w:pPr>
        <w:pStyle w:val="Corpsdetexte"/>
        <w:spacing w:before="1" w:line="280" w:lineRule="auto"/>
        <w:ind w:left="225" w:right="339" w:firstLine="8"/>
        <w:jc w:val="both"/>
      </w:pPr>
      <w:r>
        <w:rPr>
          <w:color w:val="212121"/>
          <w:w w:val="105"/>
        </w:rPr>
        <w:t>La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manutention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relative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à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la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fourniture</w:t>
      </w:r>
      <w:r>
        <w:rPr>
          <w:color w:val="212121"/>
          <w:spacing w:val="-9"/>
          <w:w w:val="105"/>
        </w:rPr>
        <w:t xml:space="preserve"> </w:t>
      </w:r>
      <w:r>
        <w:rPr>
          <w:color w:val="212121"/>
          <w:w w:val="105"/>
        </w:rPr>
        <w:t>des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produits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sera</w:t>
      </w:r>
      <w:r>
        <w:rPr>
          <w:color w:val="212121"/>
          <w:spacing w:val="-13"/>
          <w:w w:val="105"/>
        </w:rPr>
        <w:t xml:space="preserve"> </w:t>
      </w:r>
      <w:r>
        <w:rPr>
          <w:color w:val="212121"/>
          <w:w w:val="105"/>
        </w:rPr>
        <w:t>réalisée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jusqu'à</w:t>
      </w:r>
      <w:r>
        <w:rPr>
          <w:color w:val="212121"/>
          <w:spacing w:val="-8"/>
          <w:w w:val="105"/>
        </w:rPr>
        <w:t xml:space="preserve"> </w:t>
      </w:r>
      <w:r>
        <w:rPr>
          <w:color w:val="212121"/>
          <w:w w:val="105"/>
        </w:rPr>
        <w:t>l'établissement; le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chauffeur/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livreur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devra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assurer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le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déchargement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de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la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livraison</w:t>
      </w:r>
      <w:r>
        <w:rPr>
          <w:color w:val="212121"/>
          <w:spacing w:val="-13"/>
          <w:w w:val="105"/>
        </w:rPr>
        <w:t xml:space="preserve"> </w:t>
      </w:r>
      <w:r>
        <w:rPr>
          <w:color w:val="212121"/>
          <w:w w:val="105"/>
        </w:rPr>
        <w:t>en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parfaite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autonomie, avec son propre matériel de manutention, tout en respectant les règles de sécurité propre à l'établissement.</w:t>
      </w:r>
    </w:p>
    <w:p w14:paraId="67481344" w14:textId="77777777" w:rsidR="00866D2F" w:rsidRDefault="00866D2F">
      <w:pPr>
        <w:pStyle w:val="Corpsdetexte"/>
        <w:spacing w:before="41"/>
      </w:pPr>
    </w:p>
    <w:p w14:paraId="5317FF2E" w14:textId="77777777" w:rsidR="00866D2F" w:rsidRDefault="008261B1">
      <w:pPr>
        <w:pStyle w:val="Corpsdetexte"/>
        <w:spacing w:line="283" w:lineRule="auto"/>
        <w:ind w:left="216" w:right="361" w:firstLine="7"/>
        <w:jc w:val="both"/>
      </w:pPr>
      <w:r>
        <w:rPr>
          <w:color w:val="212121"/>
        </w:rPr>
        <w:t xml:space="preserve">Le fournisseur est tenu d'effectuer ses livraisons avec des véhicules pouvant manœuvrer dans les établissements. Tout dégât occasionné lors de la livraison sera à la charge du </w:t>
      </w:r>
      <w:r>
        <w:rPr>
          <w:color w:val="212121"/>
          <w:spacing w:val="-2"/>
        </w:rPr>
        <w:t>titulaire.</w:t>
      </w:r>
    </w:p>
    <w:p w14:paraId="5AA55BA1" w14:textId="77777777" w:rsidR="00866D2F" w:rsidRDefault="00866D2F">
      <w:pPr>
        <w:pStyle w:val="Corpsdetexte"/>
        <w:spacing w:before="52"/>
      </w:pPr>
    </w:p>
    <w:p w14:paraId="14B91A1D" w14:textId="77777777" w:rsidR="00866D2F" w:rsidRDefault="008261B1">
      <w:pPr>
        <w:pStyle w:val="Titre2"/>
        <w:numPr>
          <w:ilvl w:val="0"/>
          <w:numId w:val="7"/>
        </w:numPr>
        <w:tabs>
          <w:tab w:val="left" w:pos="891"/>
        </w:tabs>
        <w:ind w:left="891" w:hanging="337"/>
      </w:pPr>
      <w:r>
        <w:rPr>
          <w:color w:val="212121"/>
          <w:spacing w:val="-2"/>
          <w:w w:val="95"/>
        </w:rPr>
        <w:t>Emballages</w:t>
      </w:r>
    </w:p>
    <w:p w14:paraId="1C2B9039" w14:textId="77777777" w:rsidR="00866D2F" w:rsidRDefault="008261B1">
      <w:pPr>
        <w:pStyle w:val="Corpsdetexte"/>
        <w:spacing w:before="151" w:line="278" w:lineRule="auto"/>
        <w:ind w:left="203" w:right="369" w:firstLine="6"/>
        <w:jc w:val="both"/>
      </w:pPr>
      <w:r>
        <w:rPr>
          <w:color w:val="212121"/>
          <w:w w:val="105"/>
        </w:rPr>
        <w:t>Les emballages sont d'une qualité permettant la protection des produits contre toute avarie.</w:t>
      </w:r>
      <w:r>
        <w:rPr>
          <w:color w:val="212121"/>
          <w:spacing w:val="-13"/>
          <w:w w:val="105"/>
        </w:rPr>
        <w:t xml:space="preserve"> </w:t>
      </w:r>
      <w:r>
        <w:rPr>
          <w:color w:val="212121"/>
          <w:w w:val="105"/>
        </w:rPr>
        <w:t>Le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transporteur doit</w:t>
      </w:r>
      <w:r>
        <w:rPr>
          <w:color w:val="212121"/>
          <w:spacing w:val="-9"/>
          <w:w w:val="105"/>
        </w:rPr>
        <w:t xml:space="preserve"> </w:t>
      </w:r>
      <w:r>
        <w:rPr>
          <w:color w:val="212121"/>
          <w:w w:val="105"/>
        </w:rPr>
        <w:t>assurer</w:t>
      </w:r>
      <w:r>
        <w:rPr>
          <w:color w:val="212121"/>
          <w:spacing w:val="-4"/>
          <w:w w:val="105"/>
        </w:rPr>
        <w:t xml:space="preserve"> </w:t>
      </w:r>
      <w:r>
        <w:rPr>
          <w:color w:val="212121"/>
          <w:w w:val="105"/>
        </w:rPr>
        <w:t>le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maintien</w:t>
      </w:r>
      <w:r>
        <w:rPr>
          <w:color w:val="212121"/>
          <w:spacing w:val="-9"/>
          <w:w w:val="105"/>
        </w:rPr>
        <w:t xml:space="preserve"> </w:t>
      </w:r>
      <w:r>
        <w:rPr>
          <w:color w:val="212121"/>
          <w:w w:val="105"/>
        </w:rPr>
        <w:t>en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bon</w:t>
      </w:r>
      <w:r>
        <w:rPr>
          <w:color w:val="212121"/>
          <w:spacing w:val="-13"/>
          <w:w w:val="105"/>
        </w:rPr>
        <w:t xml:space="preserve"> </w:t>
      </w:r>
      <w:r>
        <w:rPr>
          <w:color w:val="212121"/>
          <w:w w:val="105"/>
        </w:rPr>
        <w:t>état</w:t>
      </w:r>
      <w:r>
        <w:rPr>
          <w:color w:val="212121"/>
          <w:spacing w:val="-11"/>
          <w:w w:val="105"/>
        </w:rPr>
        <w:t xml:space="preserve"> </w:t>
      </w:r>
      <w:r>
        <w:rPr>
          <w:color w:val="212121"/>
          <w:w w:val="105"/>
        </w:rPr>
        <w:t>des</w:t>
      </w:r>
      <w:r>
        <w:rPr>
          <w:color w:val="212121"/>
          <w:spacing w:val="-13"/>
          <w:w w:val="105"/>
        </w:rPr>
        <w:t xml:space="preserve"> </w:t>
      </w:r>
      <w:r>
        <w:rPr>
          <w:color w:val="212121"/>
          <w:w w:val="105"/>
        </w:rPr>
        <w:t>emballages.</w:t>
      </w:r>
      <w:r>
        <w:rPr>
          <w:color w:val="212121"/>
          <w:spacing w:val="-3"/>
          <w:w w:val="105"/>
        </w:rPr>
        <w:t xml:space="preserve"> </w:t>
      </w:r>
      <w:r>
        <w:rPr>
          <w:color w:val="212121"/>
          <w:w w:val="105"/>
        </w:rPr>
        <w:t>Dans</w:t>
      </w:r>
      <w:r>
        <w:rPr>
          <w:color w:val="212121"/>
          <w:spacing w:val="-9"/>
          <w:w w:val="105"/>
        </w:rPr>
        <w:t xml:space="preserve"> </w:t>
      </w:r>
      <w:r>
        <w:rPr>
          <w:color w:val="212121"/>
          <w:w w:val="105"/>
        </w:rPr>
        <w:t>le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cas contraire</w:t>
      </w:r>
      <w:r>
        <w:rPr>
          <w:color w:val="212121"/>
          <w:spacing w:val="-6"/>
          <w:w w:val="105"/>
        </w:rPr>
        <w:t xml:space="preserve"> </w:t>
      </w:r>
      <w:r>
        <w:rPr>
          <w:color w:val="212121"/>
          <w:w w:val="105"/>
        </w:rPr>
        <w:t>la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marchandise sera</w:t>
      </w:r>
      <w:r>
        <w:rPr>
          <w:color w:val="212121"/>
          <w:spacing w:val="-2"/>
          <w:w w:val="105"/>
        </w:rPr>
        <w:t xml:space="preserve"> </w:t>
      </w:r>
      <w:r>
        <w:rPr>
          <w:color w:val="212121"/>
          <w:w w:val="105"/>
        </w:rPr>
        <w:t>automatiquement</w:t>
      </w:r>
      <w:r>
        <w:rPr>
          <w:color w:val="212121"/>
          <w:spacing w:val="-10"/>
          <w:w w:val="105"/>
        </w:rPr>
        <w:t xml:space="preserve"> </w:t>
      </w:r>
      <w:r>
        <w:rPr>
          <w:color w:val="212121"/>
          <w:w w:val="105"/>
        </w:rPr>
        <w:t>refusée.</w:t>
      </w:r>
    </w:p>
    <w:p w14:paraId="4E488B56" w14:textId="77777777" w:rsidR="00866D2F" w:rsidRDefault="00866D2F">
      <w:pPr>
        <w:pStyle w:val="Corpsdetexte"/>
        <w:spacing w:before="47"/>
      </w:pPr>
    </w:p>
    <w:p w14:paraId="501637A9" w14:textId="77777777" w:rsidR="00866D2F" w:rsidRDefault="008261B1">
      <w:pPr>
        <w:pStyle w:val="Corpsdetexte"/>
        <w:spacing w:line="280" w:lineRule="auto"/>
        <w:ind w:left="191" w:right="394" w:firstLine="8"/>
        <w:jc w:val="both"/>
        <w:rPr>
          <w:color w:val="212121"/>
        </w:rPr>
      </w:pPr>
      <w:r>
        <w:rPr>
          <w:color w:val="212121"/>
        </w:rPr>
        <w:t>Le conditionnement doit assurer une protection convenable du produit. Les matériaux utilisés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doivent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être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propres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et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ne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doivent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pas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causer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aux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produits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des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altérations internes ou externes.</w:t>
      </w:r>
    </w:p>
    <w:p w14:paraId="7F622AED" w14:textId="77777777" w:rsidR="00866D2F" w:rsidRDefault="00866D2F">
      <w:pPr>
        <w:pStyle w:val="Corpsdetexte"/>
        <w:spacing w:before="35"/>
      </w:pPr>
    </w:p>
    <w:p w14:paraId="7415D2CF" w14:textId="77777777" w:rsidR="00866D2F" w:rsidRDefault="008261B1" w:rsidP="00171984">
      <w:pPr>
        <w:pStyle w:val="Corpsdetexte"/>
        <w:spacing w:before="1" w:line="280" w:lineRule="auto"/>
        <w:ind w:left="189" w:right="382" w:firstLine="1"/>
        <w:jc w:val="both"/>
      </w:pPr>
      <w:r>
        <w:rPr>
          <w:color w:val="212121"/>
          <w:w w:val="105"/>
        </w:rPr>
        <w:t>Les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conditionnements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et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emballages</w:t>
      </w:r>
      <w:r>
        <w:rPr>
          <w:color w:val="212121"/>
          <w:spacing w:val="-12"/>
          <w:w w:val="105"/>
        </w:rPr>
        <w:t xml:space="preserve"> </w:t>
      </w:r>
      <w:r>
        <w:rPr>
          <w:color w:val="212121"/>
          <w:w w:val="105"/>
        </w:rPr>
        <w:t>des</w:t>
      </w:r>
      <w:r>
        <w:rPr>
          <w:color w:val="212121"/>
          <w:spacing w:val="-14"/>
          <w:w w:val="105"/>
        </w:rPr>
        <w:t xml:space="preserve"> </w:t>
      </w:r>
      <w:r>
        <w:rPr>
          <w:color w:val="212121"/>
          <w:w w:val="105"/>
        </w:rPr>
        <w:t>produits</w:t>
      </w:r>
      <w:r>
        <w:rPr>
          <w:color w:val="212121"/>
          <w:spacing w:val="-12"/>
          <w:w w:val="105"/>
        </w:rPr>
        <w:t xml:space="preserve"> </w:t>
      </w:r>
      <w:r>
        <w:rPr>
          <w:color w:val="212121"/>
          <w:w w:val="105"/>
        </w:rPr>
        <w:t>doivent</w:t>
      </w:r>
      <w:r>
        <w:rPr>
          <w:color w:val="212121"/>
          <w:spacing w:val="-11"/>
          <w:w w:val="105"/>
        </w:rPr>
        <w:t xml:space="preserve"> </w:t>
      </w:r>
      <w:r>
        <w:rPr>
          <w:color w:val="212121"/>
          <w:w w:val="105"/>
        </w:rPr>
        <w:t>être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suffisamment</w:t>
      </w:r>
      <w:r>
        <w:rPr>
          <w:color w:val="212121"/>
          <w:spacing w:val="-3"/>
          <w:w w:val="105"/>
        </w:rPr>
        <w:t xml:space="preserve"> </w:t>
      </w:r>
      <w:r>
        <w:rPr>
          <w:color w:val="212121"/>
          <w:w w:val="105"/>
        </w:rPr>
        <w:t>solides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afin de permettre leur délutage et leur empilement lors des différentes opérations de désemballage</w:t>
      </w:r>
      <w:r>
        <w:rPr>
          <w:color w:val="212121"/>
          <w:spacing w:val="7"/>
          <w:w w:val="105"/>
        </w:rPr>
        <w:t xml:space="preserve"> </w:t>
      </w:r>
      <w:r>
        <w:rPr>
          <w:color w:val="212121"/>
          <w:w w:val="105"/>
        </w:rPr>
        <w:t>et</w:t>
      </w:r>
      <w:r>
        <w:rPr>
          <w:color w:val="212121"/>
          <w:spacing w:val="-3"/>
          <w:w w:val="105"/>
        </w:rPr>
        <w:t xml:space="preserve"> </w:t>
      </w:r>
      <w:r>
        <w:rPr>
          <w:color w:val="212121"/>
          <w:w w:val="105"/>
        </w:rPr>
        <w:t>d'allotissement</w:t>
      </w:r>
      <w:r>
        <w:rPr>
          <w:color w:val="212121"/>
          <w:spacing w:val="-6"/>
          <w:w w:val="105"/>
        </w:rPr>
        <w:t xml:space="preserve"> </w:t>
      </w:r>
      <w:r>
        <w:rPr>
          <w:color w:val="212121"/>
          <w:w w:val="105"/>
        </w:rPr>
        <w:t>réalisées</w:t>
      </w:r>
      <w:r>
        <w:rPr>
          <w:color w:val="212121"/>
          <w:spacing w:val="-2"/>
          <w:w w:val="105"/>
        </w:rPr>
        <w:t xml:space="preserve"> </w:t>
      </w:r>
      <w:r>
        <w:rPr>
          <w:color w:val="212121"/>
          <w:w w:val="105"/>
        </w:rPr>
        <w:t>par</w:t>
      </w:r>
      <w:r>
        <w:rPr>
          <w:color w:val="212121"/>
          <w:spacing w:val="-2"/>
          <w:w w:val="105"/>
        </w:rPr>
        <w:t xml:space="preserve"> </w:t>
      </w:r>
      <w:r>
        <w:rPr>
          <w:color w:val="212121"/>
          <w:w w:val="105"/>
        </w:rPr>
        <w:t>l'acheteur.</w:t>
      </w:r>
      <w:r>
        <w:rPr>
          <w:color w:val="212121"/>
          <w:spacing w:val="-4"/>
          <w:w w:val="105"/>
        </w:rPr>
        <w:t xml:space="preserve"> </w:t>
      </w:r>
      <w:r>
        <w:rPr>
          <w:color w:val="212121"/>
          <w:w w:val="105"/>
        </w:rPr>
        <w:t>Ils</w:t>
      </w:r>
      <w:r>
        <w:rPr>
          <w:color w:val="212121"/>
          <w:spacing w:val="-8"/>
          <w:w w:val="105"/>
        </w:rPr>
        <w:t xml:space="preserve"> </w:t>
      </w:r>
      <w:r>
        <w:rPr>
          <w:color w:val="212121"/>
          <w:w w:val="105"/>
        </w:rPr>
        <w:t>ne</w:t>
      </w:r>
      <w:r>
        <w:rPr>
          <w:color w:val="212121"/>
          <w:spacing w:val="-3"/>
          <w:w w:val="105"/>
        </w:rPr>
        <w:t xml:space="preserve"> </w:t>
      </w:r>
      <w:r>
        <w:rPr>
          <w:color w:val="212121"/>
          <w:w w:val="105"/>
        </w:rPr>
        <w:t>doivent</w:t>
      </w:r>
      <w:r>
        <w:rPr>
          <w:color w:val="212121"/>
          <w:spacing w:val="-2"/>
          <w:w w:val="105"/>
        </w:rPr>
        <w:t xml:space="preserve"> </w:t>
      </w:r>
      <w:r>
        <w:rPr>
          <w:color w:val="212121"/>
          <w:w w:val="105"/>
        </w:rPr>
        <w:t>entrainer</w:t>
      </w:r>
      <w:r>
        <w:rPr>
          <w:color w:val="212121"/>
          <w:spacing w:val="3"/>
          <w:w w:val="105"/>
        </w:rPr>
        <w:t xml:space="preserve"> </w:t>
      </w:r>
      <w:r>
        <w:rPr>
          <w:color w:val="212121"/>
          <w:w w:val="105"/>
        </w:rPr>
        <w:t>aucun</w:t>
      </w:r>
      <w:r w:rsidR="00171984">
        <w:rPr>
          <w:color w:val="212121"/>
          <w:w w:val="105"/>
        </w:rPr>
        <w:t xml:space="preserve"> </w:t>
      </w:r>
      <w:r>
        <w:rPr>
          <w:color w:val="212121"/>
        </w:rPr>
        <w:t>risque</w:t>
      </w:r>
      <w:r>
        <w:rPr>
          <w:color w:val="212121"/>
          <w:spacing w:val="-8"/>
        </w:rPr>
        <w:t xml:space="preserve"> </w:t>
      </w:r>
      <w:r>
        <w:rPr>
          <w:color w:val="212121"/>
        </w:rPr>
        <w:t>d'écrasement</w:t>
      </w:r>
      <w:r>
        <w:rPr>
          <w:color w:val="212121"/>
          <w:spacing w:val="13"/>
        </w:rPr>
        <w:t xml:space="preserve"> </w:t>
      </w:r>
      <w:r>
        <w:rPr>
          <w:color w:val="212121"/>
        </w:rPr>
        <w:t>des</w:t>
      </w:r>
      <w:r>
        <w:rPr>
          <w:color w:val="212121"/>
          <w:spacing w:val="-13"/>
        </w:rPr>
        <w:t xml:space="preserve"> </w:t>
      </w:r>
      <w:r>
        <w:rPr>
          <w:color w:val="212121"/>
          <w:spacing w:val="-2"/>
        </w:rPr>
        <w:t>produits.</w:t>
      </w:r>
    </w:p>
    <w:p w14:paraId="04455433" w14:textId="77777777" w:rsidR="00866D2F" w:rsidRDefault="00866D2F">
      <w:pPr>
        <w:pStyle w:val="Corpsdetexte"/>
      </w:pPr>
    </w:p>
    <w:p w14:paraId="72BBEBE3" w14:textId="77777777" w:rsidR="00866D2F" w:rsidRDefault="00866D2F">
      <w:pPr>
        <w:pStyle w:val="Corpsdetexte"/>
        <w:spacing w:before="35"/>
      </w:pPr>
    </w:p>
    <w:p w14:paraId="2E55489F" w14:textId="77777777" w:rsidR="00866D2F" w:rsidRPr="00C51636" w:rsidRDefault="008261B1" w:rsidP="00171984">
      <w:pPr>
        <w:pStyle w:val="Paragraphedeliste"/>
        <w:numPr>
          <w:ilvl w:val="1"/>
          <w:numId w:val="11"/>
        </w:numPr>
        <w:tabs>
          <w:tab w:val="left" w:pos="1044"/>
        </w:tabs>
        <w:rPr>
          <w:b/>
          <w:color w:val="3A3A3A"/>
          <w:sz w:val="20"/>
        </w:rPr>
      </w:pPr>
      <w:r w:rsidRPr="00C51636">
        <w:rPr>
          <w:b/>
          <w:color w:val="3A3A3A"/>
          <w:sz w:val="20"/>
        </w:rPr>
        <w:t>Réception</w:t>
      </w:r>
      <w:r w:rsidRPr="00C51636">
        <w:rPr>
          <w:b/>
          <w:color w:val="3A3A3A"/>
          <w:spacing w:val="1"/>
          <w:sz w:val="20"/>
        </w:rPr>
        <w:t xml:space="preserve"> </w:t>
      </w:r>
      <w:r w:rsidRPr="00C51636">
        <w:rPr>
          <w:b/>
          <w:color w:val="3A3A3A"/>
          <w:sz w:val="20"/>
        </w:rPr>
        <w:t>-</w:t>
      </w:r>
      <w:r w:rsidRPr="00C51636">
        <w:rPr>
          <w:b/>
          <w:color w:val="3A3A3A"/>
          <w:spacing w:val="54"/>
          <w:sz w:val="20"/>
        </w:rPr>
        <w:t xml:space="preserve"> </w:t>
      </w:r>
      <w:r w:rsidRPr="00C51636">
        <w:rPr>
          <w:b/>
          <w:color w:val="3A3A3A"/>
          <w:sz w:val="20"/>
        </w:rPr>
        <w:t>vérification</w:t>
      </w:r>
      <w:r w:rsidRPr="00C51636">
        <w:rPr>
          <w:b/>
          <w:color w:val="3A3A3A"/>
          <w:spacing w:val="10"/>
          <w:sz w:val="20"/>
        </w:rPr>
        <w:t xml:space="preserve"> </w:t>
      </w:r>
      <w:r w:rsidRPr="00C51636">
        <w:rPr>
          <w:b/>
          <w:color w:val="3A3A3A"/>
          <w:sz w:val="20"/>
        </w:rPr>
        <w:t>et</w:t>
      </w:r>
      <w:r w:rsidRPr="00C51636">
        <w:rPr>
          <w:b/>
          <w:color w:val="3A3A3A"/>
          <w:spacing w:val="-9"/>
          <w:sz w:val="20"/>
        </w:rPr>
        <w:t xml:space="preserve"> </w:t>
      </w:r>
      <w:r w:rsidRPr="00C51636">
        <w:rPr>
          <w:b/>
          <w:color w:val="3A3A3A"/>
          <w:spacing w:val="-2"/>
          <w:sz w:val="20"/>
        </w:rPr>
        <w:t>contrôles</w:t>
      </w:r>
    </w:p>
    <w:p w14:paraId="18CFB7A2" w14:textId="77777777" w:rsidR="00866D2F" w:rsidRDefault="00866D2F">
      <w:pPr>
        <w:pStyle w:val="Corpsdetexte"/>
        <w:spacing w:before="121"/>
        <w:rPr>
          <w:b/>
          <w:sz w:val="20"/>
        </w:rPr>
      </w:pPr>
    </w:p>
    <w:p w14:paraId="73C47A58" w14:textId="77777777" w:rsidR="00866D2F" w:rsidRPr="00235A4B" w:rsidRDefault="008261B1" w:rsidP="00235A4B">
      <w:pPr>
        <w:pStyle w:val="Paragraphedeliste"/>
        <w:numPr>
          <w:ilvl w:val="2"/>
          <w:numId w:val="11"/>
        </w:numPr>
        <w:tabs>
          <w:tab w:val="left" w:pos="906"/>
        </w:tabs>
        <w:ind w:left="906" w:hanging="212"/>
        <w:rPr>
          <w:color w:val="212121"/>
          <w:sz w:val="21"/>
        </w:rPr>
      </w:pPr>
      <w:r w:rsidRPr="00235A4B">
        <w:rPr>
          <w:color w:val="212121"/>
          <w:sz w:val="21"/>
        </w:rPr>
        <w:t>Réception</w:t>
      </w:r>
    </w:p>
    <w:p w14:paraId="53968086" w14:textId="77777777" w:rsidR="00866D2F" w:rsidRDefault="00866D2F">
      <w:pPr>
        <w:pStyle w:val="Corpsdetexte"/>
        <w:spacing w:before="74"/>
      </w:pPr>
    </w:p>
    <w:p w14:paraId="4FCD6693" w14:textId="77777777" w:rsidR="00866D2F" w:rsidRDefault="008261B1">
      <w:pPr>
        <w:pStyle w:val="Corpsdetexte"/>
        <w:ind w:left="353"/>
        <w:jc w:val="both"/>
      </w:pPr>
      <w:r>
        <w:rPr>
          <w:color w:val="212121"/>
        </w:rPr>
        <w:lastRenderedPageBreak/>
        <w:t>Les</w:t>
      </w:r>
      <w:r>
        <w:rPr>
          <w:color w:val="212121"/>
          <w:spacing w:val="14"/>
        </w:rPr>
        <w:t xml:space="preserve"> </w:t>
      </w:r>
      <w:r>
        <w:rPr>
          <w:color w:val="212121"/>
        </w:rPr>
        <w:t>modalités</w:t>
      </w:r>
      <w:r>
        <w:rPr>
          <w:color w:val="212121"/>
          <w:spacing w:val="25"/>
        </w:rPr>
        <w:t xml:space="preserve"> </w:t>
      </w:r>
      <w:r>
        <w:rPr>
          <w:color w:val="212121"/>
        </w:rPr>
        <w:t>de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réception</w:t>
      </w:r>
      <w:r>
        <w:rPr>
          <w:color w:val="212121"/>
          <w:spacing w:val="19"/>
        </w:rPr>
        <w:t xml:space="preserve"> </w:t>
      </w:r>
      <w:r>
        <w:rPr>
          <w:color w:val="212121"/>
        </w:rPr>
        <w:t>ont</w:t>
      </w:r>
      <w:r>
        <w:rPr>
          <w:color w:val="212121"/>
          <w:spacing w:val="11"/>
        </w:rPr>
        <w:t xml:space="preserve"> </w:t>
      </w:r>
      <w:r>
        <w:rPr>
          <w:color w:val="212121"/>
        </w:rPr>
        <w:t>notamment</w:t>
      </w:r>
      <w:r>
        <w:rPr>
          <w:color w:val="212121"/>
          <w:spacing w:val="33"/>
        </w:rPr>
        <w:t xml:space="preserve"> </w:t>
      </w:r>
      <w:r>
        <w:rPr>
          <w:color w:val="212121"/>
        </w:rPr>
        <w:t>pour</w:t>
      </w:r>
      <w:r>
        <w:rPr>
          <w:color w:val="212121"/>
          <w:spacing w:val="11"/>
        </w:rPr>
        <w:t xml:space="preserve"> </w:t>
      </w:r>
      <w:r>
        <w:rPr>
          <w:color w:val="212121"/>
        </w:rPr>
        <w:t>objet</w:t>
      </w:r>
      <w:r>
        <w:rPr>
          <w:color w:val="212121"/>
          <w:spacing w:val="15"/>
        </w:rPr>
        <w:t xml:space="preserve"> </w:t>
      </w:r>
      <w:r>
        <w:rPr>
          <w:color w:val="212121"/>
        </w:rPr>
        <w:t>d'effectuer</w:t>
      </w:r>
      <w:r>
        <w:rPr>
          <w:color w:val="212121"/>
          <w:spacing w:val="26"/>
        </w:rPr>
        <w:t xml:space="preserve"> </w:t>
      </w:r>
      <w:r>
        <w:rPr>
          <w:color w:val="212121"/>
        </w:rPr>
        <w:t>les</w:t>
      </w:r>
      <w:r>
        <w:rPr>
          <w:color w:val="212121"/>
          <w:spacing w:val="5"/>
        </w:rPr>
        <w:t xml:space="preserve"> </w:t>
      </w:r>
      <w:r>
        <w:rPr>
          <w:color w:val="212121"/>
        </w:rPr>
        <w:t>contrôles</w:t>
      </w:r>
      <w:r>
        <w:rPr>
          <w:color w:val="212121"/>
          <w:spacing w:val="20"/>
        </w:rPr>
        <w:t xml:space="preserve"> </w:t>
      </w:r>
      <w:r>
        <w:rPr>
          <w:color w:val="212121"/>
          <w:spacing w:val="-2"/>
        </w:rPr>
        <w:t>suivants:</w:t>
      </w:r>
    </w:p>
    <w:p w14:paraId="15E503B3" w14:textId="77777777" w:rsidR="00866D2F" w:rsidRDefault="00866D2F">
      <w:pPr>
        <w:pStyle w:val="Corpsdetexte"/>
        <w:spacing w:before="79"/>
      </w:pPr>
    </w:p>
    <w:p w14:paraId="0DCBABE5" w14:textId="77777777" w:rsidR="00FA3BA1" w:rsidRDefault="00FA3BA1">
      <w:pPr>
        <w:pStyle w:val="Corpsdetexte"/>
        <w:spacing w:before="79"/>
      </w:pPr>
    </w:p>
    <w:p w14:paraId="598E16B4" w14:textId="77777777" w:rsidR="00866D2F" w:rsidRDefault="008261B1">
      <w:pPr>
        <w:pStyle w:val="Paragraphedeliste"/>
        <w:numPr>
          <w:ilvl w:val="0"/>
          <w:numId w:val="6"/>
        </w:numPr>
        <w:tabs>
          <w:tab w:val="left" w:pos="1028"/>
        </w:tabs>
        <w:ind w:hanging="334"/>
        <w:rPr>
          <w:sz w:val="21"/>
        </w:rPr>
      </w:pPr>
      <w:proofErr w:type="gramStart"/>
      <w:r>
        <w:rPr>
          <w:color w:val="212121"/>
          <w:sz w:val="21"/>
        </w:rPr>
        <w:t>respect</w:t>
      </w:r>
      <w:proofErr w:type="gramEnd"/>
      <w:r>
        <w:rPr>
          <w:color w:val="212121"/>
          <w:sz w:val="21"/>
        </w:rPr>
        <w:t xml:space="preserve"> de</w:t>
      </w:r>
      <w:r>
        <w:rPr>
          <w:color w:val="212121"/>
          <w:spacing w:val="-10"/>
          <w:sz w:val="21"/>
        </w:rPr>
        <w:t xml:space="preserve"> </w:t>
      </w:r>
      <w:r>
        <w:rPr>
          <w:color w:val="212121"/>
          <w:sz w:val="21"/>
        </w:rPr>
        <w:t>la</w:t>
      </w:r>
      <w:r>
        <w:rPr>
          <w:color w:val="212121"/>
          <w:spacing w:val="-10"/>
          <w:sz w:val="21"/>
        </w:rPr>
        <w:t xml:space="preserve"> </w:t>
      </w:r>
      <w:r>
        <w:rPr>
          <w:color w:val="212121"/>
          <w:sz w:val="21"/>
        </w:rPr>
        <w:t>commande</w:t>
      </w:r>
      <w:r>
        <w:rPr>
          <w:color w:val="212121"/>
          <w:spacing w:val="11"/>
          <w:sz w:val="21"/>
        </w:rPr>
        <w:t xml:space="preserve"> </w:t>
      </w:r>
      <w:r>
        <w:rPr>
          <w:color w:val="212121"/>
          <w:sz w:val="21"/>
        </w:rPr>
        <w:t>en</w:t>
      </w:r>
      <w:r>
        <w:rPr>
          <w:color w:val="212121"/>
          <w:spacing w:val="-9"/>
          <w:sz w:val="21"/>
        </w:rPr>
        <w:t xml:space="preserve"> </w:t>
      </w:r>
      <w:r>
        <w:rPr>
          <w:color w:val="212121"/>
          <w:sz w:val="21"/>
        </w:rPr>
        <w:t>ce</w:t>
      </w:r>
      <w:r>
        <w:rPr>
          <w:color w:val="212121"/>
          <w:spacing w:val="-8"/>
          <w:sz w:val="21"/>
        </w:rPr>
        <w:t xml:space="preserve"> </w:t>
      </w:r>
      <w:r>
        <w:rPr>
          <w:color w:val="212121"/>
          <w:sz w:val="21"/>
        </w:rPr>
        <w:t>qui</w:t>
      </w:r>
      <w:r>
        <w:rPr>
          <w:color w:val="212121"/>
          <w:spacing w:val="-16"/>
          <w:sz w:val="21"/>
        </w:rPr>
        <w:t xml:space="preserve"> </w:t>
      </w:r>
      <w:r>
        <w:rPr>
          <w:color w:val="212121"/>
          <w:sz w:val="21"/>
        </w:rPr>
        <w:t>concerne</w:t>
      </w:r>
      <w:r>
        <w:rPr>
          <w:color w:val="212121"/>
          <w:spacing w:val="7"/>
          <w:sz w:val="21"/>
        </w:rPr>
        <w:t xml:space="preserve"> </w:t>
      </w:r>
      <w:r>
        <w:rPr>
          <w:color w:val="212121"/>
          <w:sz w:val="21"/>
        </w:rPr>
        <w:t>le</w:t>
      </w:r>
      <w:r>
        <w:rPr>
          <w:color w:val="212121"/>
          <w:spacing w:val="-15"/>
          <w:sz w:val="21"/>
        </w:rPr>
        <w:t xml:space="preserve"> </w:t>
      </w:r>
      <w:r>
        <w:rPr>
          <w:color w:val="212121"/>
          <w:sz w:val="21"/>
        </w:rPr>
        <w:t>choix</w:t>
      </w:r>
      <w:r>
        <w:rPr>
          <w:color w:val="212121"/>
          <w:spacing w:val="-4"/>
          <w:sz w:val="21"/>
        </w:rPr>
        <w:t xml:space="preserve"> </w:t>
      </w:r>
      <w:r>
        <w:rPr>
          <w:color w:val="212121"/>
          <w:sz w:val="21"/>
        </w:rPr>
        <w:t>des</w:t>
      </w:r>
      <w:r>
        <w:rPr>
          <w:color w:val="212121"/>
          <w:spacing w:val="-9"/>
          <w:sz w:val="21"/>
        </w:rPr>
        <w:t xml:space="preserve"> </w:t>
      </w:r>
      <w:r>
        <w:rPr>
          <w:color w:val="212121"/>
          <w:spacing w:val="-2"/>
          <w:sz w:val="21"/>
        </w:rPr>
        <w:t>produits,</w:t>
      </w:r>
    </w:p>
    <w:p w14:paraId="3B09DF2B" w14:textId="77777777" w:rsidR="00866D2F" w:rsidRDefault="008261B1">
      <w:pPr>
        <w:pStyle w:val="Paragraphedeliste"/>
        <w:numPr>
          <w:ilvl w:val="0"/>
          <w:numId w:val="6"/>
        </w:numPr>
        <w:tabs>
          <w:tab w:val="left" w:pos="1033"/>
        </w:tabs>
        <w:spacing w:before="42"/>
        <w:ind w:left="1033" w:hanging="334"/>
        <w:rPr>
          <w:sz w:val="21"/>
        </w:rPr>
      </w:pPr>
      <w:proofErr w:type="gramStart"/>
      <w:r>
        <w:rPr>
          <w:color w:val="212121"/>
          <w:sz w:val="21"/>
        </w:rPr>
        <w:t>conditions</w:t>
      </w:r>
      <w:proofErr w:type="gramEnd"/>
      <w:r>
        <w:rPr>
          <w:color w:val="212121"/>
          <w:spacing w:val="18"/>
          <w:sz w:val="21"/>
        </w:rPr>
        <w:t xml:space="preserve"> </w:t>
      </w:r>
      <w:r>
        <w:rPr>
          <w:color w:val="212121"/>
          <w:sz w:val="21"/>
        </w:rPr>
        <w:t>de</w:t>
      </w:r>
      <w:r>
        <w:rPr>
          <w:color w:val="212121"/>
          <w:spacing w:val="3"/>
          <w:sz w:val="21"/>
        </w:rPr>
        <w:t xml:space="preserve"> </w:t>
      </w:r>
      <w:r>
        <w:rPr>
          <w:color w:val="212121"/>
          <w:spacing w:val="-2"/>
          <w:sz w:val="21"/>
        </w:rPr>
        <w:t>livraison,</w:t>
      </w:r>
    </w:p>
    <w:p w14:paraId="04C33E0E" w14:textId="77777777" w:rsidR="00866D2F" w:rsidRDefault="008261B1">
      <w:pPr>
        <w:pStyle w:val="Paragraphedeliste"/>
        <w:numPr>
          <w:ilvl w:val="0"/>
          <w:numId w:val="6"/>
        </w:numPr>
        <w:tabs>
          <w:tab w:val="left" w:pos="1029"/>
        </w:tabs>
        <w:spacing w:before="42"/>
        <w:ind w:left="1029"/>
        <w:rPr>
          <w:sz w:val="21"/>
        </w:rPr>
      </w:pPr>
      <w:proofErr w:type="gramStart"/>
      <w:r>
        <w:rPr>
          <w:color w:val="212121"/>
          <w:w w:val="105"/>
          <w:sz w:val="21"/>
        </w:rPr>
        <w:t>conformité</w:t>
      </w:r>
      <w:proofErr w:type="gramEnd"/>
      <w:r>
        <w:rPr>
          <w:color w:val="212121"/>
          <w:w w:val="105"/>
          <w:sz w:val="21"/>
        </w:rPr>
        <w:t xml:space="preserve"> du</w:t>
      </w:r>
      <w:r>
        <w:rPr>
          <w:color w:val="212121"/>
          <w:spacing w:val="-16"/>
          <w:w w:val="105"/>
          <w:sz w:val="21"/>
        </w:rPr>
        <w:t xml:space="preserve"> </w:t>
      </w:r>
      <w:r>
        <w:rPr>
          <w:color w:val="212121"/>
          <w:spacing w:val="-2"/>
          <w:w w:val="105"/>
          <w:sz w:val="21"/>
        </w:rPr>
        <w:t>transport</w:t>
      </w:r>
    </w:p>
    <w:p w14:paraId="513052DC" w14:textId="77777777" w:rsidR="00866D2F" w:rsidRDefault="008261B1">
      <w:pPr>
        <w:pStyle w:val="Paragraphedeliste"/>
        <w:numPr>
          <w:ilvl w:val="0"/>
          <w:numId w:val="6"/>
        </w:numPr>
        <w:tabs>
          <w:tab w:val="left" w:pos="1033"/>
        </w:tabs>
        <w:spacing w:before="38"/>
        <w:ind w:left="1033" w:hanging="334"/>
        <w:rPr>
          <w:sz w:val="21"/>
        </w:rPr>
      </w:pPr>
      <w:proofErr w:type="gramStart"/>
      <w:r>
        <w:rPr>
          <w:color w:val="212121"/>
          <w:sz w:val="21"/>
        </w:rPr>
        <w:t>poids</w:t>
      </w:r>
      <w:proofErr w:type="gramEnd"/>
      <w:r>
        <w:rPr>
          <w:color w:val="212121"/>
          <w:spacing w:val="5"/>
          <w:sz w:val="21"/>
        </w:rPr>
        <w:t xml:space="preserve"> </w:t>
      </w:r>
      <w:r>
        <w:rPr>
          <w:color w:val="212121"/>
          <w:sz w:val="21"/>
        </w:rPr>
        <w:t>ou</w:t>
      </w:r>
      <w:r>
        <w:rPr>
          <w:color w:val="212121"/>
          <w:spacing w:val="-2"/>
          <w:sz w:val="21"/>
        </w:rPr>
        <w:t xml:space="preserve"> </w:t>
      </w:r>
      <w:r>
        <w:rPr>
          <w:color w:val="212121"/>
          <w:sz w:val="21"/>
        </w:rPr>
        <w:t>nombre</w:t>
      </w:r>
      <w:r>
        <w:rPr>
          <w:color w:val="212121"/>
          <w:spacing w:val="15"/>
          <w:sz w:val="21"/>
        </w:rPr>
        <w:t xml:space="preserve"> </w:t>
      </w:r>
      <w:r>
        <w:rPr>
          <w:color w:val="212121"/>
          <w:sz w:val="21"/>
        </w:rPr>
        <w:t>d'unités</w:t>
      </w:r>
      <w:r>
        <w:rPr>
          <w:color w:val="212121"/>
          <w:spacing w:val="6"/>
          <w:sz w:val="21"/>
        </w:rPr>
        <w:t xml:space="preserve"> </w:t>
      </w:r>
      <w:r>
        <w:rPr>
          <w:color w:val="212121"/>
          <w:sz w:val="21"/>
        </w:rPr>
        <w:t>livrées</w:t>
      </w:r>
      <w:r>
        <w:rPr>
          <w:color w:val="212121"/>
          <w:spacing w:val="6"/>
          <w:sz w:val="21"/>
        </w:rPr>
        <w:t xml:space="preserve"> </w:t>
      </w:r>
      <w:r>
        <w:rPr>
          <w:color w:val="212121"/>
          <w:sz w:val="21"/>
        </w:rPr>
        <w:t>en</w:t>
      </w:r>
      <w:r>
        <w:rPr>
          <w:color w:val="212121"/>
          <w:spacing w:val="2"/>
          <w:sz w:val="21"/>
        </w:rPr>
        <w:t xml:space="preserve"> </w:t>
      </w:r>
      <w:r>
        <w:rPr>
          <w:color w:val="212121"/>
          <w:sz w:val="21"/>
        </w:rPr>
        <w:t>conformité</w:t>
      </w:r>
      <w:r>
        <w:rPr>
          <w:color w:val="212121"/>
          <w:spacing w:val="11"/>
          <w:sz w:val="21"/>
        </w:rPr>
        <w:t xml:space="preserve"> </w:t>
      </w:r>
      <w:r>
        <w:rPr>
          <w:color w:val="212121"/>
          <w:sz w:val="21"/>
        </w:rPr>
        <w:t>avec</w:t>
      </w:r>
      <w:r>
        <w:rPr>
          <w:color w:val="212121"/>
          <w:spacing w:val="11"/>
          <w:sz w:val="21"/>
        </w:rPr>
        <w:t xml:space="preserve"> </w:t>
      </w:r>
      <w:r>
        <w:rPr>
          <w:color w:val="212121"/>
          <w:sz w:val="21"/>
        </w:rPr>
        <w:t>la</w:t>
      </w:r>
      <w:r>
        <w:rPr>
          <w:color w:val="212121"/>
          <w:spacing w:val="7"/>
          <w:sz w:val="21"/>
        </w:rPr>
        <w:t xml:space="preserve"> </w:t>
      </w:r>
      <w:r>
        <w:rPr>
          <w:color w:val="212121"/>
          <w:spacing w:val="-2"/>
          <w:sz w:val="21"/>
        </w:rPr>
        <w:t>commande.</w:t>
      </w:r>
    </w:p>
    <w:p w14:paraId="45E7AF78" w14:textId="77777777" w:rsidR="00866D2F" w:rsidRDefault="008261B1">
      <w:pPr>
        <w:pStyle w:val="Paragraphedeliste"/>
        <w:numPr>
          <w:ilvl w:val="0"/>
          <w:numId w:val="6"/>
        </w:numPr>
        <w:tabs>
          <w:tab w:val="left" w:pos="1031"/>
        </w:tabs>
        <w:spacing w:before="42"/>
        <w:ind w:left="1031" w:hanging="332"/>
        <w:rPr>
          <w:sz w:val="21"/>
        </w:rPr>
      </w:pPr>
      <w:r>
        <w:rPr>
          <w:color w:val="212121"/>
          <w:sz w:val="21"/>
        </w:rPr>
        <w:t>Le</w:t>
      </w:r>
      <w:r>
        <w:rPr>
          <w:color w:val="212121"/>
          <w:spacing w:val="-8"/>
          <w:sz w:val="21"/>
        </w:rPr>
        <w:t xml:space="preserve"> </w:t>
      </w:r>
      <w:r>
        <w:rPr>
          <w:color w:val="212121"/>
          <w:sz w:val="21"/>
        </w:rPr>
        <w:t>report</w:t>
      </w:r>
      <w:r>
        <w:rPr>
          <w:color w:val="212121"/>
          <w:spacing w:val="9"/>
          <w:sz w:val="21"/>
        </w:rPr>
        <w:t xml:space="preserve"> </w:t>
      </w:r>
      <w:r>
        <w:rPr>
          <w:color w:val="212121"/>
          <w:sz w:val="21"/>
        </w:rPr>
        <w:t>des</w:t>
      </w:r>
      <w:r>
        <w:rPr>
          <w:color w:val="212121"/>
          <w:spacing w:val="-4"/>
          <w:sz w:val="21"/>
        </w:rPr>
        <w:t xml:space="preserve"> </w:t>
      </w:r>
      <w:r>
        <w:rPr>
          <w:color w:val="212121"/>
          <w:sz w:val="21"/>
        </w:rPr>
        <w:t>n°</w:t>
      </w:r>
      <w:r>
        <w:rPr>
          <w:color w:val="212121"/>
          <w:spacing w:val="-15"/>
          <w:sz w:val="21"/>
        </w:rPr>
        <w:t xml:space="preserve"> </w:t>
      </w:r>
      <w:r>
        <w:rPr>
          <w:color w:val="212121"/>
          <w:sz w:val="21"/>
        </w:rPr>
        <w:t>de</w:t>
      </w:r>
      <w:r>
        <w:rPr>
          <w:color w:val="212121"/>
          <w:spacing w:val="-11"/>
          <w:sz w:val="21"/>
        </w:rPr>
        <w:t xml:space="preserve"> </w:t>
      </w:r>
      <w:r>
        <w:rPr>
          <w:color w:val="212121"/>
          <w:sz w:val="21"/>
        </w:rPr>
        <w:t>lots</w:t>
      </w:r>
      <w:r>
        <w:rPr>
          <w:color w:val="212121"/>
          <w:spacing w:val="-5"/>
          <w:sz w:val="21"/>
        </w:rPr>
        <w:t xml:space="preserve"> </w:t>
      </w:r>
      <w:r>
        <w:rPr>
          <w:color w:val="212121"/>
          <w:sz w:val="21"/>
        </w:rPr>
        <w:t>sur</w:t>
      </w:r>
      <w:r>
        <w:rPr>
          <w:color w:val="212121"/>
          <w:spacing w:val="-1"/>
          <w:sz w:val="21"/>
        </w:rPr>
        <w:t xml:space="preserve"> </w:t>
      </w:r>
      <w:r>
        <w:rPr>
          <w:color w:val="212121"/>
          <w:sz w:val="21"/>
        </w:rPr>
        <w:t>les</w:t>
      </w:r>
      <w:r>
        <w:rPr>
          <w:color w:val="212121"/>
          <w:spacing w:val="-7"/>
          <w:sz w:val="21"/>
        </w:rPr>
        <w:t xml:space="preserve"> </w:t>
      </w:r>
      <w:r>
        <w:rPr>
          <w:color w:val="212121"/>
          <w:sz w:val="21"/>
        </w:rPr>
        <w:t>bons</w:t>
      </w:r>
      <w:r>
        <w:rPr>
          <w:color w:val="212121"/>
          <w:spacing w:val="2"/>
          <w:sz w:val="21"/>
        </w:rPr>
        <w:t xml:space="preserve"> </w:t>
      </w:r>
      <w:r>
        <w:rPr>
          <w:color w:val="212121"/>
          <w:sz w:val="21"/>
        </w:rPr>
        <w:t>de</w:t>
      </w:r>
      <w:r>
        <w:rPr>
          <w:color w:val="212121"/>
          <w:spacing w:val="-8"/>
          <w:sz w:val="21"/>
        </w:rPr>
        <w:t xml:space="preserve"> </w:t>
      </w:r>
      <w:r>
        <w:rPr>
          <w:color w:val="212121"/>
          <w:spacing w:val="-2"/>
          <w:sz w:val="21"/>
        </w:rPr>
        <w:t>livraison</w:t>
      </w:r>
    </w:p>
    <w:p w14:paraId="6443577F" w14:textId="77777777" w:rsidR="00866D2F" w:rsidRDefault="00866D2F">
      <w:pPr>
        <w:pStyle w:val="Corpsdetexte"/>
        <w:spacing w:before="40"/>
      </w:pPr>
    </w:p>
    <w:p w14:paraId="0680993A" w14:textId="77777777" w:rsidR="00866D2F" w:rsidRDefault="008261B1">
      <w:pPr>
        <w:pStyle w:val="Corpsdetexte"/>
        <w:spacing w:before="1" w:line="278" w:lineRule="auto"/>
        <w:ind w:left="351" w:right="255" w:firstLine="7"/>
        <w:jc w:val="both"/>
      </w:pPr>
      <w:r>
        <w:rPr>
          <w:color w:val="212121"/>
        </w:rPr>
        <w:t>Les contestations liées aux opérations de vérifications simples seront immédiatement mentionnées sur le bon de livraison. Celui-ci doit être obligatoirement signé avec la mention «</w:t>
      </w:r>
      <w:r>
        <w:rPr>
          <w:color w:val="212121"/>
          <w:spacing w:val="-13"/>
        </w:rPr>
        <w:t xml:space="preserve"> </w:t>
      </w:r>
      <w:r>
        <w:rPr>
          <w:color w:val="212121"/>
        </w:rPr>
        <w:t>sous réserve de contrôle » par la personne chargée de la réception. Il sera conservé par le titulaire.</w:t>
      </w:r>
    </w:p>
    <w:p w14:paraId="0E8303BD" w14:textId="77777777" w:rsidR="00866D2F" w:rsidRDefault="00866D2F">
      <w:pPr>
        <w:pStyle w:val="Corpsdetexte"/>
        <w:spacing w:before="55"/>
      </w:pPr>
    </w:p>
    <w:p w14:paraId="53332FF1" w14:textId="77777777" w:rsidR="00866D2F" w:rsidRDefault="008261B1" w:rsidP="00171984">
      <w:pPr>
        <w:pStyle w:val="Paragraphedeliste"/>
        <w:numPr>
          <w:ilvl w:val="2"/>
          <w:numId w:val="11"/>
        </w:numPr>
        <w:tabs>
          <w:tab w:val="left" w:pos="906"/>
        </w:tabs>
        <w:ind w:left="906" w:hanging="212"/>
        <w:rPr>
          <w:sz w:val="21"/>
        </w:rPr>
      </w:pPr>
      <w:r>
        <w:rPr>
          <w:color w:val="212121"/>
          <w:sz w:val="21"/>
        </w:rPr>
        <w:t>Santé</w:t>
      </w:r>
      <w:r>
        <w:rPr>
          <w:color w:val="212121"/>
          <w:spacing w:val="-9"/>
          <w:sz w:val="21"/>
        </w:rPr>
        <w:t xml:space="preserve"> </w:t>
      </w:r>
      <w:r>
        <w:rPr>
          <w:color w:val="212121"/>
          <w:sz w:val="21"/>
        </w:rPr>
        <w:t>des</w:t>
      </w:r>
      <w:r>
        <w:rPr>
          <w:color w:val="212121"/>
          <w:spacing w:val="-15"/>
          <w:sz w:val="21"/>
        </w:rPr>
        <w:t xml:space="preserve"> </w:t>
      </w:r>
      <w:r>
        <w:rPr>
          <w:color w:val="212121"/>
          <w:sz w:val="21"/>
        </w:rPr>
        <w:t>personnels</w:t>
      </w:r>
      <w:r>
        <w:rPr>
          <w:color w:val="212121"/>
          <w:spacing w:val="-10"/>
          <w:sz w:val="21"/>
        </w:rPr>
        <w:t xml:space="preserve"> </w:t>
      </w:r>
      <w:r>
        <w:rPr>
          <w:color w:val="212121"/>
          <w:sz w:val="21"/>
        </w:rPr>
        <w:t>du</w:t>
      </w:r>
      <w:r>
        <w:rPr>
          <w:color w:val="212121"/>
          <w:spacing w:val="-11"/>
          <w:sz w:val="21"/>
        </w:rPr>
        <w:t xml:space="preserve"> </w:t>
      </w:r>
      <w:r>
        <w:rPr>
          <w:color w:val="212121"/>
          <w:spacing w:val="-2"/>
          <w:sz w:val="21"/>
        </w:rPr>
        <w:t>titulaire</w:t>
      </w:r>
    </w:p>
    <w:p w14:paraId="6DC318EC" w14:textId="77777777" w:rsidR="00866D2F" w:rsidRDefault="00866D2F">
      <w:pPr>
        <w:pStyle w:val="Corpsdetexte"/>
        <w:spacing w:before="17"/>
      </w:pPr>
    </w:p>
    <w:p w14:paraId="70A016E8" w14:textId="77777777" w:rsidR="00866D2F" w:rsidRDefault="008261B1">
      <w:pPr>
        <w:pStyle w:val="Corpsdetexte"/>
        <w:spacing w:line="273" w:lineRule="auto"/>
        <w:ind w:left="353" w:right="246"/>
        <w:jc w:val="both"/>
      </w:pPr>
      <w:r>
        <w:rPr>
          <w:color w:val="212121"/>
        </w:rPr>
        <w:t>Le titulaire</w:t>
      </w:r>
      <w:r>
        <w:rPr>
          <w:color w:val="212121"/>
          <w:spacing w:val="32"/>
        </w:rPr>
        <w:t xml:space="preserve"> </w:t>
      </w:r>
      <w:r>
        <w:rPr>
          <w:color w:val="212121"/>
        </w:rPr>
        <w:t>du marché</w:t>
      </w:r>
      <w:r>
        <w:rPr>
          <w:color w:val="212121"/>
          <w:spacing w:val="33"/>
        </w:rPr>
        <w:t xml:space="preserve"> </w:t>
      </w:r>
      <w:r>
        <w:rPr>
          <w:color w:val="212121"/>
          <w:sz w:val="22"/>
        </w:rPr>
        <w:t xml:space="preserve">à </w:t>
      </w:r>
      <w:r>
        <w:rPr>
          <w:color w:val="212121"/>
        </w:rPr>
        <w:t>ce que son personnel</w:t>
      </w:r>
      <w:r>
        <w:rPr>
          <w:color w:val="212121"/>
          <w:spacing w:val="35"/>
        </w:rPr>
        <w:t xml:space="preserve"> </w:t>
      </w:r>
      <w:r>
        <w:rPr>
          <w:color w:val="212121"/>
        </w:rPr>
        <w:t>de livraison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soit</w:t>
      </w:r>
      <w:r>
        <w:rPr>
          <w:color w:val="212121"/>
          <w:spacing w:val="29"/>
        </w:rPr>
        <w:t xml:space="preserve"> </w:t>
      </w:r>
      <w:r>
        <w:rPr>
          <w:color w:val="212121"/>
        </w:rPr>
        <w:t>en bonne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santé</w:t>
      </w:r>
      <w:r>
        <w:rPr>
          <w:color w:val="212121"/>
          <w:spacing w:val="32"/>
        </w:rPr>
        <w:t xml:space="preserve"> </w:t>
      </w:r>
      <w:r>
        <w:rPr>
          <w:color w:val="212121"/>
        </w:rPr>
        <w:t>tout</w:t>
      </w:r>
      <w:r>
        <w:rPr>
          <w:color w:val="212121"/>
          <w:spacing w:val="30"/>
        </w:rPr>
        <w:t xml:space="preserve"> </w:t>
      </w:r>
      <w:r>
        <w:rPr>
          <w:color w:val="212121"/>
        </w:rPr>
        <w:t>au long de l'exécution de l'accord-cadre,</w:t>
      </w:r>
      <w:r>
        <w:rPr>
          <w:color w:val="212121"/>
          <w:spacing w:val="-7"/>
        </w:rPr>
        <w:t xml:space="preserve"> </w:t>
      </w:r>
      <w:r>
        <w:rPr>
          <w:color w:val="212121"/>
        </w:rPr>
        <w:t xml:space="preserve">afin d'éviter tout risque de propagation de maladies infectieuses </w:t>
      </w:r>
      <w:r>
        <w:rPr>
          <w:color w:val="212121"/>
          <w:sz w:val="22"/>
        </w:rPr>
        <w:t xml:space="preserve">à </w:t>
      </w:r>
      <w:r>
        <w:rPr>
          <w:color w:val="212121"/>
        </w:rPr>
        <w:t>l'occasion d'un</w:t>
      </w:r>
      <w:r>
        <w:rPr>
          <w:color w:val="212121"/>
          <w:spacing w:val="-6"/>
        </w:rPr>
        <w:t xml:space="preserve"> </w:t>
      </w:r>
      <w:r>
        <w:rPr>
          <w:color w:val="212121"/>
        </w:rPr>
        <w:t>transport. Il devra disposer des EPI lui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permettant d'assurer sa sécurité lors des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opérations de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déchargement : chaussures, gants,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...</w:t>
      </w:r>
    </w:p>
    <w:p w14:paraId="489BC82E" w14:textId="77777777" w:rsidR="00866D2F" w:rsidRDefault="00866D2F">
      <w:pPr>
        <w:pStyle w:val="Corpsdetexte"/>
        <w:spacing w:before="58"/>
      </w:pPr>
    </w:p>
    <w:p w14:paraId="1B5B56F8" w14:textId="77777777" w:rsidR="00866D2F" w:rsidRDefault="008261B1" w:rsidP="00171984">
      <w:pPr>
        <w:pStyle w:val="Paragraphedeliste"/>
        <w:numPr>
          <w:ilvl w:val="2"/>
          <w:numId w:val="11"/>
        </w:numPr>
        <w:tabs>
          <w:tab w:val="left" w:pos="914"/>
        </w:tabs>
        <w:ind w:left="914" w:hanging="220"/>
        <w:rPr>
          <w:sz w:val="21"/>
        </w:rPr>
      </w:pPr>
      <w:r>
        <w:rPr>
          <w:color w:val="212121"/>
          <w:spacing w:val="-2"/>
          <w:sz w:val="21"/>
        </w:rPr>
        <w:t>Décisions</w:t>
      </w:r>
      <w:r>
        <w:rPr>
          <w:color w:val="212121"/>
          <w:spacing w:val="-11"/>
          <w:sz w:val="21"/>
        </w:rPr>
        <w:t xml:space="preserve"> </w:t>
      </w:r>
      <w:r>
        <w:rPr>
          <w:color w:val="212121"/>
          <w:spacing w:val="-2"/>
          <w:sz w:val="21"/>
        </w:rPr>
        <w:t>après</w:t>
      </w:r>
      <w:r>
        <w:rPr>
          <w:color w:val="212121"/>
          <w:spacing w:val="-13"/>
          <w:sz w:val="21"/>
        </w:rPr>
        <w:t xml:space="preserve"> </w:t>
      </w:r>
      <w:r>
        <w:rPr>
          <w:color w:val="212121"/>
          <w:spacing w:val="-2"/>
          <w:sz w:val="21"/>
        </w:rPr>
        <w:t>vérifications</w:t>
      </w:r>
    </w:p>
    <w:p w14:paraId="1A241BCC" w14:textId="77777777" w:rsidR="00866D2F" w:rsidRDefault="00866D2F">
      <w:pPr>
        <w:pStyle w:val="Corpsdetexte"/>
        <w:spacing w:before="31"/>
      </w:pPr>
    </w:p>
    <w:p w14:paraId="764B2152" w14:textId="77777777" w:rsidR="00866D2F" w:rsidRDefault="008261B1">
      <w:pPr>
        <w:pStyle w:val="Corpsdetexte"/>
        <w:spacing w:before="1" w:line="276" w:lineRule="auto"/>
        <w:ind w:left="357" w:right="255" w:hanging="4"/>
        <w:jc w:val="both"/>
      </w:pPr>
      <w:r>
        <w:rPr>
          <w:color w:val="212121"/>
          <w:w w:val="105"/>
        </w:rPr>
        <w:t>Les produits non conformes qui n'apparaîtraient qu'au déballage après la livraison doivent</w:t>
      </w:r>
      <w:r>
        <w:rPr>
          <w:color w:val="212121"/>
          <w:spacing w:val="-13"/>
          <w:w w:val="105"/>
        </w:rPr>
        <w:t xml:space="preserve"> </w:t>
      </w:r>
      <w:r>
        <w:rPr>
          <w:color w:val="212121"/>
          <w:w w:val="105"/>
        </w:rPr>
        <w:t>être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remplacés</w:t>
      </w:r>
      <w:r>
        <w:rPr>
          <w:color w:val="212121"/>
          <w:spacing w:val="-4"/>
          <w:w w:val="105"/>
        </w:rPr>
        <w:t xml:space="preserve"> </w:t>
      </w:r>
      <w:r>
        <w:rPr>
          <w:color w:val="212121"/>
          <w:w w:val="105"/>
        </w:rPr>
        <w:t>en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poids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ou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unités</w:t>
      </w:r>
      <w:r>
        <w:rPr>
          <w:color w:val="212121"/>
          <w:spacing w:val="-10"/>
          <w:w w:val="105"/>
        </w:rPr>
        <w:t xml:space="preserve"> </w:t>
      </w:r>
      <w:r>
        <w:rPr>
          <w:color w:val="212121"/>
          <w:w w:val="105"/>
        </w:rPr>
        <w:t>ou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déduits</w:t>
      </w:r>
      <w:r>
        <w:rPr>
          <w:color w:val="212121"/>
          <w:spacing w:val="-10"/>
          <w:w w:val="105"/>
        </w:rPr>
        <w:t xml:space="preserve"> </w:t>
      </w:r>
      <w:r>
        <w:rPr>
          <w:color w:val="212121"/>
          <w:w w:val="105"/>
        </w:rPr>
        <w:t>de</w:t>
      </w:r>
      <w:r>
        <w:rPr>
          <w:color w:val="212121"/>
          <w:spacing w:val="-9"/>
          <w:w w:val="105"/>
        </w:rPr>
        <w:t xml:space="preserve"> </w:t>
      </w:r>
      <w:r>
        <w:rPr>
          <w:color w:val="212121"/>
          <w:w w:val="105"/>
        </w:rPr>
        <w:t>la</w:t>
      </w:r>
      <w:r>
        <w:rPr>
          <w:color w:val="212121"/>
          <w:spacing w:val="-9"/>
          <w:w w:val="105"/>
        </w:rPr>
        <w:t xml:space="preserve"> </w:t>
      </w:r>
      <w:r>
        <w:rPr>
          <w:color w:val="212121"/>
          <w:w w:val="105"/>
        </w:rPr>
        <w:t>facture</w:t>
      </w:r>
      <w:r>
        <w:rPr>
          <w:color w:val="212121"/>
          <w:spacing w:val="-10"/>
          <w:w w:val="105"/>
        </w:rPr>
        <w:t xml:space="preserve"> </w:t>
      </w:r>
      <w:r>
        <w:rPr>
          <w:color w:val="212121"/>
          <w:w w:val="105"/>
        </w:rPr>
        <w:t>sur</w:t>
      </w:r>
      <w:r>
        <w:rPr>
          <w:color w:val="212121"/>
          <w:spacing w:val="-9"/>
          <w:w w:val="105"/>
        </w:rPr>
        <w:t xml:space="preserve"> </w:t>
      </w:r>
      <w:r>
        <w:rPr>
          <w:color w:val="212121"/>
          <w:w w:val="105"/>
        </w:rPr>
        <w:t>demande.</w:t>
      </w:r>
    </w:p>
    <w:p w14:paraId="3B4A3A2E" w14:textId="77777777" w:rsidR="00866D2F" w:rsidRDefault="00866D2F">
      <w:pPr>
        <w:pStyle w:val="Corpsdetexte"/>
        <w:spacing w:before="43"/>
      </w:pPr>
    </w:p>
    <w:p w14:paraId="29A6C610" w14:textId="77777777" w:rsidR="00866D2F" w:rsidRDefault="008261B1">
      <w:pPr>
        <w:pStyle w:val="Corpsdetexte"/>
        <w:spacing w:before="1" w:line="278" w:lineRule="auto"/>
        <w:ind w:left="352" w:right="253" w:firstLine="5"/>
        <w:jc w:val="both"/>
      </w:pPr>
      <w:r>
        <w:rPr>
          <w:color w:val="212121"/>
          <w:w w:val="105"/>
        </w:rPr>
        <w:t>Dans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le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cas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d'une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impossibilité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du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respect</w:t>
      </w:r>
      <w:r>
        <w:rPr>
          <w:color w:val="212121"/>
          <w:spacing w:val="-12"/>
          <w:w w:val="105"/>
        </w:rPr>
        <w:t xml:space="preserve"> </w:t>
      </w:r>
      <w:r>
        <w:rPr>
          <w:color w:val="212121"/>
          <w:w w:val="105"/>
        </w:rPr>
        <w:t>strict</w:t>
      </w:r>
      <w:r>
        <w:rPr>
          <w:color w:val="212121"/>
          <w:spacing w:val="-9"/>
          <w:w w:val="105"/>
        </w:rPr>
        <w:t xml:space="preserve"> </w:t>
      </w:r>
      <w:r>
        <w:rPr>
          <w:color w:val="212121"/>
          <w:w w:val="105"/>
        </w:rPr>
        <w:t>de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la</w:t>
      </w:r>
      <w:r>
        <w:rPr>
          <w:color w:val="212121"/>
          <w:spacing w:val="-11"/>
          <w:w w:val="105"/>
        </w:rPr>
        <w:t xml:space="preserve"> </w:t>
      </w:r>
      <w:r>
        <w:rPr>
          <w:color w:val="212121"/>
          <w:w w:val="105"/>
        </w:rPr>
        <w:t>commande</w:t>
      </w:r>
      <w:r>
        <w:rPr>
          <w:color w:val="212121"/>
          <w:spacing w:val="-3"/>
          <w:w w:val="105"/>
        </w:rPr>
        <w:t xml:space="preserve"> </w:t>
      </w:r>
      <w:r>
        <w:rPr>
          <w:color w:val="212121"/>
          <w:w w:val="105"/>
        </w:rPr>
        <w:t>en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termes</w:t>
      </w:r>
      <w:r>
        <w:rPr>
          <w:color w:val="212121"/>
          <w:spacing w:val="-10"/>
          <w:w w:val="105"/>
        </w:rPr>
        <w:t xml:space="preserve"> </w:t>
      </w:r>
      <w:r>
        <w:rPr>
          <w:color w:val="212121"/>
          <w:w w:val="105"/>
        </w:rPr>
        <w:t>de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définition qualitative.</w:t>
      </w:r>
      <w:r>
        <w:rPr>
          <w:color w:val="212121"/>
          <w:spacing w:val="-7"/>
          <w:w w:val="105"/>
        </w:rPr>
        <w:t xml:space="preserve"> </w:t>
      </w:r>
      <w:r>
        <w:rPr>
          <w:color w:val="212121"/>
          <w:w w:val="105"/>
        </w:rPr>
        <w:t>Le</w:t>
      </w:r>
      <w:r>
        <w:rPr>
          <w:color w:val="212121"/>
          <w:spacing w:val="-14"/>
          <w:w w:val="105"/>
        </w:rPr>
        <w:t xml:space="preserve"> </w:t>
      </w:r>
      <w:r>
        <w:rPr>
          <w:color w:val="212121"/>
          <w:w w:val="105"/>
        </w:rPr>
        <w:t>titulaire</w:t>
      </w:r>
      <w:r>
        <w:rPr>
          <w:color w:val="212121"/>
          <w:spacing w:val="-9"/>
          <w:w w:val="105"/>
        </w:rPr>
        <w:t xml:space="preserve"> </w:t>
      </w:r>
      <w:r>
        <w:rPr>
          <w:color w:val="212121"/>
          <w:w w:val="105"/>
        </w:rPr>
        <w:t>se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doit</w:t>
      </w:r>
      <w:r>
        <w:rPr>
          <w:color w:val="212121"/>
          <w:spacing w:val="-12"/>
          <w:w w:val="105"/>
        </w:rPr>
        <w:t xml:space="preserve"> </w:t>
      </w:r>
      <w:r>
        <w:rPr>
          <w:color w:val="212121"/>
          <w:w w:val="105"/>
        </w:rPr>
        <w:t>d'informer</w:t>
      </w:r>
      <w:r>
        <w:rPr>
          <w:color w:val="212121"/>
          <w:spacing w:val="-4"/>
          <w:w w:val="105"/>
        </w:rPr>
        <w:t xml:space="preserve"> </w:t>
      </w:r>
      <w:r>
        <w:rPr>
          <w:color w:val="212121"/>
          <w:w w:val="105"/>
        </w:rPr>
        <w:t>de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cette</w:t>
      </w:r>
      <w:r>
        <w:rPr>
          <w:color w:val="212121"/>
          <w:spacing w:val="-14"/>
          <w:w w:val="105"/>
        </w:rPr>
        <w:t xml:space="preserve"> </w:t>
      </w:r>
      <w:r>
        <w:rPr>
          <w:color w:val="212121"/>
          <w:w w:val="105"/>
        </w:rPr>
        <w:t>incapacité</w:t>
      </w:r>
      <w:r>
        <w:rPr>
          <w:color w:val="212121"/>
          <w:spacing w:val="-4"/>
          <w:w w:val="105"/>
        </w:rPr>
        <w:t xml:space="preserve"> </w:t>
      </w:r>
      <w:r>
        <w:rPr>
          <w:color w:val="212121"/>
          <w:w w:val="105"/>
        </w:rPr>
        <w:t>le</w:t>
      </w:r>
      <w:r>
        <w:rPr>
          <w:color w:val="212121"/>
          <w:spacing w:val="-14"/>
          <w:w w:val="105"/>
        </w:rPr>
        <w:t xml:space="preserve"> </w:t>
      </w:r>
      <w:r>
        <w:rPr>
          <w:color w:val="212121"/>
          <w:w w:val="105"/>
        </w:rPr>
        <w:t>service</w:t>
      </w:r>
      <w:r>
        <w:rPr>
          <w:color w:val="212121"/>
          <w:spacing w:val="-9"/>
          <w:w w:val="105"/>
        </w:rPr>
        <w:t xml:space="preserve"> </w:t>
      </w:r>
      <w:r>
        <w:rPr>
          <w:color w:val="212121"/>
          <w:w w:val="105"/>
        </w:rPr>
        <w:t>demandeur</w:t>
      </w:r>
      <w:r>
        <w:rPr>
          <w:color w:val="212121"/>
          <w:spacing w:val="-4"/>
          <w:w w:val="105"/>
        </w:rPr>
        <w:t xml:space="preserve"> </w:t>
      </w:r>
      <w:r>
        <w:rPr>
          <w:color w:val="212121"/>
          <w:w w:val="105"/>
        </w:rPr>
        <w:t>avant échéance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du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délai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d'exécution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des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prestations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mentionné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dans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le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bon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de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commande.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Le titulaire</w:t>
      </w:r>
      <w:r>
        <w:rPr>
          <w:color w:val="212121"/>
          <w:spacing w:val="-5"/>
          <w:w w:val="105"/>
        </w:rPr>
        <w:t xml:space="preserve"> </w:t>
      </w:r>
      <w:r>
        <w:rPr>
          <w:color w:val="212121"/>
          <w:w w:val="105"/>
        </w:rPr>
        <w:t>se</w:t>
      </w:r>
      <w:r>
        <w:rPr>
          <w:color w:val="212121"/>
          <w:spacing w:val="-10"/>
          <w:w w:val="105"/>
        </w:rPr>
        <w:t xml:space="preserve"> </w:t>
      </w:r>
      <w:r>
        <w:rPr>
          <w:color w:val="212121"/>
          <w:w w:val="105"/>
        </w:rPr>
        <w:t>doit</w:t>
      </w:r>
      <w:r>
        <w:rPr>
          <w:color w:val="212121"/>
          <w:spacing w:val="-3"/>
          <w:w w:val="105"/>
        </w:rPr>
        <w:t xml:space="preserve"> </w:t>
      </w:r>
      <w:r>
        <w:rPr>
          <w:color w:val="212121"/>
          <w:w w:val="105"/>
        </w:rPr>
        <w:t>alors</w:t>
      </w:r>
      <w:r>
        <w:rPr>
          <w:color w:val="212121"/>
          <w:spacing w:val="-8"/>
          <w:w w:val="105"/>
        </w:rPr>
        <w:t xml:space="preserve"> </w:t>
      </w:r>
      <w:r>
        <w:rPr>
          <w:color w:val="212121"/>
          <w:w w:val="105"/>
        </w:rPr>
        <w:t>de</w:t>
      </w:r>
      <w:r>
        <w:rPr>
          <w:color w:val="212121"/>
          <w:spacing w:val="-8"/>
          <w:w w:val="105"/>
        </w:rPr>
        <w:t xml:space="preserve"> </w:t>
      </w:r>
      <w:r>
        <w:rPr>
          <w:color w:val="212121"/>
          <w:w w:val="105"/>
        </w:rPr>
        <w:t>proposer une</w:t>
      </w:r>
      <w:r>
        <w:rPr>
          <w:color w:val="212121"/>
          <w:spacing w:val="-10"/>
          <w:w w:val="105"/>
        </w:rPr>
        <w:t xml:space="preserve"> </w:t>
      </w:r>
      <w:r>
        <w:rPr>
          <w:color w:val="212121"/>
          <w:w w:val="105"/>
        </w:rPr>
        <w:t>alternative sur</w:t>
      </w:r>
      <w:r>
        <w:rPr>
          <w:color w:val="212121"/>
          <w:spacing w:val="-1"/>
          <w:w w:val="105"/>
        </w:rPr>
        <w:t xml:space="preserve"> </w:t>
      </w:r>
      <w:r>
        <w:rPr>
          <w:color w:val="212121"/>
          <w:w w:val="105"/>
        </w:rPr>
        <w:t>un</w:t>
      </w:r>
      <w:r>
        <w:rPr>
          <w:color w:val="212121"/>
          <w:spacing w:val="-10"/>
          <w:w w:val="105"/>
        </w:rPr>
        <w:t xml:space="preserve"> </w:t>
      </w:r>
      <w:r>
        <w:rPr>
          <w:color w:val="212121"/>
          <w:w w:val="105"/>
        </w:rPr>
        <w:t>produit équivalent ou</w:t>
      </w:r>
      <w:r>
        <w:rPr>
          <w:color w:val="212121"/>
          <w:spacing w:val="-7"/>
          <w:w w:val="105"/>
        </w:rPr>
        <w:t xml:space="preserve"> </w:t>
      </w:r>
      <w:r>
        <w:rPr>
          <w:color w:val="212121"/>
          <w:w w:val="105"/>
        </w:rPr>
        <w:t>supérieur en</w:t>
      </w:r>
      <w:r>
        <w:rPr>
          <w:color w:val="212121"/>
          <w:spacing w:val="-4"/>
          <w:w w:val="105"/>
        </w:rPr>
        <w:t xml:space="preserve"> </w:t>
      </w:r>
      <w:r>
        <w:rPr>
          <w:color w:val="212121"/>
          <w:w w:val="105"/>
        </w:rPr>
        <w:t>qualité</w:t>
      </w:r>
      <w:r>
        <w:rPr>
          <w:color w:val="212121"/>
          <w:spacing w:val="-2"/>
          <w:w w:val="105"/>
        </w:rPr>
        <w:t xml:space="preserve"> </w:t>
      </w:r>
      <w:r>
        <w:rPr>
          <w:color w:val="212121"/>
          <w:w w:val="105"/>
        </w:rPr>
        <w:t>et/ou</w:t>
      </w:r>
      <w:r>
        <w:rPr>
          <w:color w:val="212121"/>
          <w:spacing w:val="-6"/>
          <w:w w:val="105"/>
        </w:rPr>
        <w:t xml:space="preserve"> </w:t>
      </w:r>
      <w:r>
        <w:rPr>
          <w:color w:val="212121"/>
          <w:w w:val="105"/>
        </w:rPr>
        <w:t>en</w:t>
      </w:r>
      <w:r>
        <w:rPr>
          <w:color w:val="212121"/>
          <w:spacing w:val="-5"/>
          <w:w w:val="105"/>
        </w:rPr>
        <w:t xml:space="preserve"> </w:t>
      </w:r>
      <w:r>
        <w:rPr>
          <w:color w:val="212121"/>
          <w:w w:val="105"/>
        </w:rPr>
        <w:t>conditionnement.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Cette</w:t>
      </w:r>
      <w:r>
        <w:rPr>
          <w:color w:val="212121"/>
          <w:spacing w:val="-6"/>
          <w:w w:val="105"/>
        </w:rPr>
        <w:t xml:space="preserve"> </w:t>
      </w:r>
      <w:r>
        <w:rPr>
          <w:color w:val="212121"/>
          <w:w w:val="105"/>
        </w:rPr>
        <w:t>alternative fera</w:t>
      </w:r>
      <w:r>
        <w:rPr>
          <w:color w:val="212121"/>
          <w:spacing w:val="-3"/>
          <w:w w:val="105"/>
        </w:rPr>
        <w:t xml:space="preserve"> </w:t>
      </w:r>
      <w:r>
        <w:rPr>
          <w:color w:val="212121"/>
          <w:w w:val="105"/>
        </w:rPr>
        <w:t>l'objet d'une</w:t>
      </w:r>
      <w:r>
        <w:rPr>
          <w:color w:val="212121"/>
          <w:spacing w:val="-6"/>
          <w:w w:val="105"/>
        </w:rPr>
        <w:t xml:space="preserve"> </w:t>
      </w:r>
      <w:r>
        <w:rPr>
          <w:color w:val="212121"/>
          <w:w w:val="105"/>
        </w:rPr>
        <w:t>acceptation par le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responsable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de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l'acheteur</w:t>
      </w:r>
      <w:r>
        <w:rPr>
          <w:color w:val="212121"/>
          <w:spacing w:val="-13"/>
          <w:w w:val="105"/>
        </w:rPr>
        <w:t xml:space="preserve"> </w:t>
      </w:r>
      <w:r>
        <w:rPr>
          <w:color w:val="212121"/>
          <w:w w:val="105"/>
        </w:rPr>
        <w:t>concerné.</w:t>
      </w:r>
      <w:r>
        <w:rPr>
          <w:color w:val="212121"/>
          <w:spacing w:val="-13"/>
          <w:w w:val="105"/>
        </w:rPr>
        <w:t xml:space="preserve"> </w:t>
      </w:r>
      <w:r>
        <w:rPr>
          <w:color w:val="212121"/>
          <w:w w:val="105"/>
        </w:rPr>
        <w:t>Les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produits</w:t>
      </w:r>
      <w:r>
        <w:rPr>
          <w:color w:val="212121"/>
          <w:spacing w:val="-14"/>
          <w:w w:val="105"/>
        </w:rPr>
        <w:t xml:space="preserve"> </w:t>
      </w:r>
      <w:r>
        <w:rPr>
          <w:color w:val="212121"/>
          <w:w w:val="105"/>
        </w:rPr>
        <w:t>seront</w:t>
      </w:r>
      <w:r>
        <w:rPr>
          <w:color w:val="212121"/>
          <w:spacing w:val="-12"/>
          <w:w w:val="105"/>
        </w:rPr>
        <w:t xml:space="preserve"> </w:t>
      </w:r>
      <w:r>
        <w:rPr>
          <w:color w:val="212121"/>
          <w:w w:val="105"/>
        </w:rPr>
        <w:t>alors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facturés</w:t>
      </w:r>
      <w:r>
        <w:rPr>
          <w:color w:val="212121"/>
          <w:spacing w:val="-14"/>
          <w:w w:val="105"/>
        </w:rPr>
        <w:t xml:space="preserve"> </w:t>
      </w:r>
      <w:r>
        <w:rPr>
          <w:color w:val="212121"/>
          <w:w w:val="105"/>
        </w:rPr>
        <w:t>conformément aux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prix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et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poids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du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produit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initialement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commandé,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c'est-à-dire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que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le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prix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de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la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livraison sera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identique</w:t>
      </w:r>
      <w:r>
        <w:rPr>
          <w:color w:val="212121"/>
          <w:spacing w:val="-11"/>
          <w:w w:val="105"/>
        </w:rPr>
        <w:t xml:space="preserve"> </w:t>
      </w:r>
      <w:r>
        <w:rPr>
          <w:color w:val="212121"/>
          <w:w w:val="105"/>
        </w:rPr>
        <w:t>à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la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commande</w:t>
      </w:r>
      <w:r>
        <w:rPr>
          <w:color w:val="212121"/>
          <w:spacing w:val="-14"/>
          <w:w w:val="105"/>
        </w:rPr>
        <w:t xml:space="preserve"> </w:t>
      </w:r>
      <w:r>
        <w:rPr>
          <w:color w:val="212121"/>
          <w:w w:val="105"/>
        </w:rPr>
        <w:t>passée.</w:t>
      </w:r>
    </w:p>
    <w:p w14:paraId="7E0914FF" w14:textId="77777777" w:rsidR="00866D2F" w:rsidRDefault="00866D2F">
      <w:pPr>
        <w:pStyle w:val="Corpsdetexte"/>
        <w:spacing w:before="45"/>
      </w:pPr>
    </w:p>
    <w:p w14:paraId="3D777BE3" w14:textId="77777777" w:rsidR="00866D2F" w:rsidRDefault="008261B1">
      <w:pPr>
        <w:pStyle w:val="Corpsdetexte"/>
        <w:spacing w:line="278" w:lineRule="auto"/>
        <w:ind w:left="355" w:right="244" w:hanging="2"/>
        <w:jc w:val="both"/>
      </w:pPr>
      <w:r>
        <w:rPr>
          <w:color w:val="212121"/>
        </w:rPr>
        <w:t>Les fraudes et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vices cachés seront signalés au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fournisseur dans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les</w:t>
      </w:r>
      <w:r>
        <w:rPr>
          <w:color w:val="212121"/>
          <w:spacing w:val="-9"/>
        </w:rPr>
        <w:t xml:space="preserve"> </w:t>
      </w:r>
      <w:r>
        <w:rPr>
          <w:color w:val="212121"/>
        </w:rPr>
        <w:t>plus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brefs délais,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ainsi qu'à la Direction Départementale</w:t>
      </w:r>
      <w:r>
        <w:rPr>
          <w:color w:val="212121"/>
          <w:spacing w:val="-5"/>
        </w:rPr>
        <w:t xml:space="preserve"> </w:t>
      </w:r>
      <w:r>
        <w:rPr>
          <w:color w:val="212121"/>
        </w:rPr>
        <w:t>de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la Protection des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 xml:space="preserve">Populations (DDPP) compétente en </w:t>
      </w:r>
      <w:r>
        <w:rPr>
          <w:color w:val="212121"/>
          <w:w w:val="105"/>
        </w:rPr>
        <w:t>matière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de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consommation,</w:t>
      </w:r>
      <w:r>
        <w:rPr>
          <w:color w:val="212121"/>
          <w:spacing w:val="-11"/>
          <w:w w:val="105"/>
        </w:rPr>
        <w:t xml:space="preserve"> </w:t>
      </w:r>
      <w:r>
        <w:rPr>
          <w:color w:val="212121"/>
          <w:w w:val="105"/>
        </w:rPr>
        <w:t>de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qualité</w:t>
      </w:r>
      <w:r>
        <w:rPr>
          <w:color w:val="212121"/>
          <w:spacing w:val="-12"/>
          <w:w w:val="105"/>
        </w:rPr>
        <w:t xml:space="preserve"> </w:t>
      </w:r>
      <w:r>
        <w:rPr>
          <w:color w:val="212121"/>
          <w:w w:val="105"/>
        </w:rPr>
        <w:t>et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sécurité</w:t>
      </w:r>
      <w:r>
        <w:rPr>
          <w:color w:val="212121"/>
          <w:spacing w:val="-7"/>
          <w:w w:val="105"/>
        </w:rPr>
        <w:t xml:space="preserve"> </w:t>
      </w:r>
      <w:r>
        <w:rPr>
          <w:color w:val="212121"/>
          <w:w w:val="105"/>
        </w:rPr>
        <w:t>des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produits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et</w:t>
      </w:r>
      <w:r>
        <w:rPr>
          <w:color w:val="212121"/>
          <w:spacing w:val="-7"/>
          <w:w w:val="105"/>
        </w:rPr>
        <w:t xml:space="preserve"> </w:t>
      </w:r>
      <w:r>
        <w:rPr>
          <w:color w:val="212121"/>
          <w:w w:val="105"/>
        </w:rPr>
        <w:t>services.</w:t>
      </w:r>
    </w:p>
    <w:p w14:paraId="2BD89A0B" w14:textId="77777777" w:rsidR="00866D2F" w:rsidRDefault="00866D2F">
      <w:pPr>
        <w:pStyle w:val="Corpsdetexte"/>
        <w:spacing w:before="42"/>
      </w:pPr>
    </w:p>
    <w:p w14:paraId="2F9A6506" w14:textId="77777777" w:rsidR="00866D2F" w:rsidRDefault="008261B1">
      <w:pPr>
        <w:pStyle w:val="Corpsdetexte"/>
        <w:spacing w:before="1" w:line="280" w:lineRule="auto"/>
        <w:ind w:left="356" w:right="257" w:hanging="4"/>
        <w:jc w:val="both"/>
      </w:pPr>
      <w:r>
        <w:rPr>
          <w:color w:val="212121"/>
        </w:rPr>
        <w:t>Dans le cas de</w:t>
      </w:r>
      <w:r>
        <w:rPr>
          <w:color w:val="212121"/>
          <w:spacing w:val="21"/>
        </w:rPr>
        <w:t xml:space="preserve"> </w:t>
      </w:r>
      <w:r>
        <w:rPr>
          <w:color w:val="212121"/>
        </w:rPr>
        <w:t>répétition</w:t>
      </w:r>
      <w:r>
        <w:rPr>
          <w:color w:val="212121"/>
          <w:spacing w:val="25"/>
        </w:rPr>
        <w:t xml:space="preserve"> </w:t>
      </w:r>
      <w:r>
        <w:rPr>
          <w:color w:val="212121"/>
        </w:rPr>
        <w:t>de livraisons</w:t>
      </w:r>
      <w:r>
        <w:rPr>
          <w:color w:val="212121"/>
          <w:spacing w:val="21"/>
        </w:rPr>
        <w:t xml:space="preserve"> </w:t>
      </w:r>
      <w:r>
        <w:rPr>
          <w:color w:val="212121"/>
        </w:rPr>
        <w:t>non conformes,</w:t>
      </w:r>
      <w:r>
        <w:rPr>
          <w:color w:val="212121"/>
          <w:spacing w:val="24"/>
        </w:rPr>
        <w:t xml:space="preserve"> </w:t>
      </w:r>
      <w:r>
        <w:rPr>
          <w:color w:val="212121"/>
        </w:rPr>
        <w:t>quel</w:t>
      </w:r>
      <w:r>
        <w:rPr>
          <w:color w:val="212121"/>
          <w:spacing w:val="26"/>
        </w:rPr>
        <w:t xml:space="preserve"> </w:t>
      </w:r>
      <w:r>
        <w:rPr>
          <w:color w:val="212121"/>
        </w:rPr>
        <w:t>qu'en soit le motif, une mise en demeure écrite pourra être adressée au fournisseur de se conformer aux prescriptions de son accord-cadre, fournisseur qui s'exposera en outre aux mécanismes coercitifs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définis au CCAP (pénalités, résiliation de bons de commande et/ou de l'accord-</w:t>
      </w:r>
      <w:proofErr w:type="gramStart"/>
      <w:r>
        <w:rPr>
          <w:color w:val="212121"/>
        </w:rPr>
        <w:t>cadre,...</w:t>
      </w:r>
      <w:proofErr w:type="gramEnd"/>
      <w:r>
        <w:rPr>
          <w:color w:val="212121"/>
        </w:rPr>
        <w:t>).</w:t>
      </w:r>
    </w:p>
    <w:p w14:paraId="51226687" w14:textId="77777777" w:rsidR="00866D2F" w:rsidRDefault="008261B1">
      <w:pPr>
        <w:pStyle w:val="Corpsdetexte"/>
        <w:spacing w:before="72" w:line="278" w:lineRule="auto"/>
        <w:ind w:left="303" w:right="269" w:firstLine="2"/>
        <w:jc w:val="both"/>
      </w:pP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070F18B8" wp14:editId="6933F926">
                <wp:simplePos x="0" y="0"/>
                <wp:positionH relativeFrom="page">
                  <wp:posOffset>7528492</wp:posOffset>
                </wp:positionH>
                <wp:positionV relativeFrom="page">
                  <wp:posOffset>7976576</wp:posOffset>
                </wp:positionV>
                <wp:extent cx="1270" cy="2685415"/>
                <wp:effectExtent l="0" t="0" r="0" b="0"/>
                <wp:wrapNone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2685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2685415">
                              <a:moveTo>
                                <a:pt x="0" y="268530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24423">
                          <a:noFill/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0F12047C" id="Graphic 21" o:spid="_x0000_s1026" style="position:absolute;margin-left:592.8pt;margin-top:628.1pt;width:.1pt;height:211.45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2685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" path="m,2685300l,e" filled="f" stroked="f" strokeweight=".67842mm">
                <v:path arrowok="t"/>
                <w10:wrap anchorx="page" anchory="page"/>
              </v:shape>
            </w:pict>
          </mc:Fallback>
        </mc:AlternateContent>
      </w:r>
      <w:r>
        <w:rPr>
          <w:color w:val="212121"/>
        </w:rPr>
        <w:t xml:space="preserve">Les bons de commande résiliés pourront en outre être </w:t>
      </w:r>
      <w:r>
        <w:rPr>
          <w:color w:val="212121"/>
          <w:sz w:val="22"/>
        </w:rPr>
        <w:t xml:space="preserve">à </w:t>
      </w:r>
      <w:r>
        <w:rPr>
          <w:color w:val="212121"/>
        </w:rPr>
        <w:t>exécuter aux frais et risques du titulaire concerné.</w:t>
      </w:r>
    </w:p>
    <w:p w14:paraId="2FC43098" w14:textId="77777777" w:rsidR="00866D2F" w:rsidRDefault="00866D2F">
      <w:pPr>
        <w:pStyle w:val="Corpsdetexte"/>
        <w:spacing w:before="236"/>
      </w:pPr>
    </w:p>
    <w:p w14:paraId="1489121C" w14:textId="77777777" w:rsidR="00866D2F" w:rsidRPr="00C51636" w:rsidRDefault="008261B1" w:rsidP="00171984">
      <w:pPr>
        <w:pStyle w:val="Paragraphedeliste"/>
        <w:numPr>
          <w:ilvl w:val="1"/>
          <w:numId w:val="11"/>
        </w:numPr>
        <w:tabs>
          <w:tab w:val="left" w:pos="984"/>
        </w:tabs>
        <w:spacing w:before="1"/>
        <w:ind w:left="984" w:hanging="344"/>
        <w:rPr>
          <w:b/>
          <w:color w:val="3A3A3A"/>
          <w:sz w:val="21"/>
        </w:rPr>
      </w:pPr>
      <w:r w:rsidRPr="00C51636">
        <w:rPr>
          <w:b/>
          <w:color w:val="3A3A3A"/>
          <w:w w:val="105"/>
          <w:sz w:val="21"/>
        </w:rPr>
        <w:t>Disponibilité</w:t>
      </w:r>
      <w:r w:rsidRPr="00C51636">
        <w:rPr>
          <w:b/>
          <w:color w:val="3A3A3A"/>
          <w:spacing w:val="-6"/>
          <w:w w:val="105"/>
          <w:sz w:val="21"/>
        </w:rPr>
        <w:t xml:space="preserve"> </w:t>
      </w:r>
      <w:r w:rsidRPr="00C51636">
        <w:rPr>
          <w:b/>
          <w:color w:val="3A3A3A"/>
          <w:w w:val="105"/>
          <w:sz w:val="21"/>
        </w:rPr>
        <w:t>des</w:t>
      </w:r>
      <w:r w:rsidRPr="00C51636">
        <w:rPr>
          <w:b/>
          <w:color w:val="3A3A3A"/>
          <w:spacing w:val="-15"/>
          <w:w w:val="105"/>
          <w:sz w:val="21"/>
        </w:rPr>
        <w:t xml:space="preserve"> </w:t>
      </w:r>
      <w:r w:rsidRPr="00C51636">
        <w:rPr>
          <w:b/>
          <w:color w:val="3A3A3A"/>
          <w:spacing w:val="-2"/>
          <w:w w:val="105"/>
          <w:sz w:val="21"/>
        </w:rPr>
        <w:t>produits</w:t>
      </w:r>
    </w:p>
    <w:p w14:paraId="69887C4F" w14:textId="77777777" w:rsidR="00866D2F" w:rsidRDefault="008261B1">
      <w:pPr>
        <w:pStyle w:val="Corpsdetexte"/>
        <w:spacing w:before="157" w:line="268" w:lineRule="auto"/>
        <w:ind w:left="283" w:right="283" w:firstLine="2"/>
        <w:jc w:val="both"/>
      </w:pPr>
      <w:r>
        <w:rPr>
          <w:color w:val="212121"/>
          <w:w w:val="105"/>
        </w:rPr>
        <w:t xml:space="preserve">En cas de rupture d'approvisionnement de produits, le titulaire pourra proposer un produit de substitution </w:t>
      </w:r>
      <w:r>
        <w:rPr>
          <w:color w:val="212121"/>
          <w:w w:val="105"/>
          <w:sz w:val="23"/>
        </w:rPr>
        <w:t xml:space="preserve">à </w:t>
      </w:r>
      <w:r>
        <w:rPr>
          <w:color w:val="212121"/>
          <w:w w:val="105"/>
        </w:rPr>
        <w:t xml:space="preserve">l'établissement demandeur. Sans acceptation, le titulaire ne </w:t>
      </w:r>
      <w:r>
        <w:rPr>
          <w:color w:val="212121"/>
          <w:w w:val="105"/>
        </w:rPr>
        <w:lastRenderedPageBreak/>
        <w:t>pourra pas livrer le</w:t>
      </w:r>
      <w:r>
        <w:rPr>
          <w:color w:val="212121"/>
          <w:spacing w:val="-5"/>
          <w:w w:val="105"/>
        </w:rPr>
        <w:t xml:space="preserve"> </w:t>
      </w:r>
      <w:r>
        <w:rPr>
          <w:color w:val="212121"/>
          <w:w w:val="105"/>
        </w:rPr>
        <w:t>produit de substitution.</w:t>
      </w:r>
    </w:p>
    <w:p w14:paraId="3415CF1F" w14:textId="77777777" w:rsidR="00866D2F" w:rsidRDefault="00866D2F">
      <w:pPr>
        <w:pStyle w:val="Corpsdetexte"/>
        <w:spacing w:before="46"/>
      </w:pPr>
    </w:p>
    <w:p w14:paraId="43B7ABBB" w14:textId="77777777" w:rsidR="00866D2F" w:rsidRDefault="008261B1">
      <w:pPr>
        <w:pStyle w:val="Corpsdetexte"/>
        <w:ind w:left="276"/>
        <w:rPr>
          <w:sz w:val="22"/>
        </w:rPr>
      </w:pPr>
      <w:r>
        <w:rPr>
          <w:color w:val="212121"/>
        </w:rPr>
        <w:t>De</w:t>
      </w:r>
      <w:r>
        <w:rPr>
          <w:color w:val="212121"/>
          <w:spacing w:val="11"/>
        </w:rPr>
        <w:t xml:space="preserve"> </w:t>
      </w:r>
      <w:r>
        <w:rPr>
          <w:color w:val="212121"/>
        </w:rPr>
        <w:t>plus,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l'indication</w:t>
      </w:r>
      <w:r>
        <w:rPr>
          <w:color w:val="212121"/>
          <w:spacing w:val="22"/>
        </w:rPr>
        <w:t xml:space="preserve"> </w:t>
      </w:r>
      <w:r>
        <w:rPr>
          <w:color w:val="212121"/>
        </w:rPr>
        <w:t>d'une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marque</w:t>
      </w:r>
      <w:r>
        <w:rPr>
          <w:color w:val="212121"/>
          <w:spacing w:val="15"/>
        </w:rPr>
        <w:t xml:space="preserve"> </w:t>
      </w:r>
      <w:r>
        <w:rPr>
          <w:color w:val="212121"/>
        </w:rPr>
        <w:t>constitue</w:t>
      </w:r>
      <w:r>
        <w:rPr>
          <w:color w:val="212121"/>
          <w:spacing w:val="8"/>
        </w:rPr>
        <w:t xml:space="preserve"> </w:t>
      </w:r>
      <w:r>
        <w:rPr>
          <w:color w:val="212121"/>
        </w:rPr>
        <w:t>un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engagement</w:t>
      </w:r>
      <w:r>
        <w:rPr>
          <w:color w:val="212121"/>
          <w:spacing w:val="41"/>
        </w:rPr>
        <w:t xml:space="preserve"> </w:t>
      </w:r>
      <w:r>
        <w:rPr>
          <w:color w:val="212121"/>
        </w:rPr>
        <w:t>de</w:t>
      </w:r>
      <w:r>
        <w:rPr>
          <w:color w:val="212121"/>
          <w:spacing w:val="11"/>
        </w:rPr>
        <w:t xml:space="preserve"> </w:t>
      </w:r>
      <w:r>
        <w:rPr>
          <w:color w:val="212121"/>
        </w:rPr>
        <w:t>l'opérateur</w:t>
      </w:r>
      <w:r>
        <w:rPr>
          <w:color w:val="212121"/>
          <w:spacing w:val="29"/>
        </w:rPr>
        <w:t xml:space="preserve"> </w:t>
      </w:r>
      <w:r>
        <w:rPr>
          <w:color w:val="212121"/>
        </w:rPr>
        <w:t>économique</w:t>
      </w:r>
      <w:r>
        <w:rPr>
          <w:color w:val="212121"/>
          <w:spacing w:val="31"/>
        </w:rPr>
        <w:t xml:space="preserve"> </w:t>
      </w:r>
      <w:r>
        <w:rPr>
          <w:color w:val="212121"/>
          <w:spacing w:val="-10"/>
          <w:sz w:val="22"/>
        </w:rPr>
        <w:t>à</w:t>
      </w:r>
    </w:p>
    <w:p w14:paraId="78440C1B" w14:textId="77777777" w:rsidR="00866D2F" w:rsidRDefault="008261B1">
      <w:pPr>
        <w:pStyle w:val="Corpsdetexte"/>
        <w:spacing w:before="40"/>
        <w:ind w:left="274"/>
      </w:pPr>
      <w:proofErr w:type="gramStart"/>
      <w:r>
        <w:rPr>
          <w:color w:val="212121"/>
        </w:rPr>
        <w:t>livrer</w:t>
      </w:r>
      <w:proofErr w:type="gramEnd"/>
      <w:r>
        <w:rPr>
          <w:color w:val="212121"/>
          <w:spacing w:val="8"/>
        </w:rPr>
        <w:t xml:space="preserve"> </w:t>
      </w:r>
      <w:r>
        <w:rPr>
          <w:color w:val="212121"/>
        </w:rPr>
        <w:t>les</w:t>
      </w:r>
      <w:r>
        <w:rPr>
          <w:color w:val="212121"/>
          <w:spacing w:val="3"/>
        </w:rPr>
        <w:t xml:space="preserve"> </w:t>
      </w:r>
      <w:r>
        <w:rPr>
          <w:color w:val="212121"/>
        </w:rPr>
        <w:t>produits</w:t>
      </w:r>
      <w:r>
        <w:rPr>
          <w:color w:val="212121"/>
          <w:spacing w:val="17"/>
        </w:rPr>
        <w:t xml:space="preserve"> </w:t>
      </w:r>
      <w:r>
        <w:rPr>
          <w:color w:val="212121"/>
        </w:rPr>
        <w:t>de</w:t>
      </w:r>
      <w:r>
        <w:rPr>
          <w:color w:val="212121"/>
          <w:spacing w:val="8"/>
        </w:rPr>
        <w:t xml:space="preserve"> </w:t>
      </w:r>
      <w:r>
        <w:rPr>
          <w:color w:val="212121"/>
        </w:rPr>
        <w:t>cette</w:t>
      </w:r>
      <w:r>
        <w:rPr>
          <w:color w:val="212121"/>
          <w:spacing w:val="-5"/>
        </w:rPr>
        <w:t xml:space="preserve"> </w:t>
      </w:r>
      <w:r>
        <w:rPr>
          <w:color w:val="212121"/>
        </w:rPr>
        <w:t>marque</w:t>
      </w:r>
      <w:r>
        <w:rPr>
          <w:color w:val="212121"/>
          <w:spacing w:val="15"/>
        </w:rPr>
        <w:t xml:space="preserve"> </w:t>
      </w:r>
      <w:r>
        <w:rPr>
          <w:color w:val="212121"/>
        </w:rPr>
        <w:t>pendant</w:t>
      </w:r>
      <w:r>
        <w:rPr>
          <w:color w:val="212121"/>
          <w:spacing w:val="29"/>
        </w:rPr>
        <w:t xml:space="preserve"> </w:t>
      </w:r>
      <w:r>
        <w:rPr>
          <w:color w:val="212121"/>
        </w:rPr>
        <w:t>toute</w:t>
      </w:r>
      <w:r>
        <w:rPr>
          <w:color w:val="212121"/>
          <w:spacing w:val="10"/>
        </w:rPr>
        <w:t xml:space="preserve"> </w:t>
      </w:r>
      <w:r>
        <w:rPr>
          <w:color w:val="212121"/>
        </w:rPr>
        <w:t>la</w:t>
      </w:r>
      <w:r>
        <w:rPr>
          <w:color w:val="212121"/>
          <w:spacing w:val="12"/>
        </w:rPr>
        <w:t xml:space="preserve"> </w:t>
      </w:r>
      <w:r>
        <w:rPr>
          <w:color w:val="212121"/>
        </w:rPr>
        <w:t>durée</w:t>
      </w:r>
      <w:r>
        <w:rPr>
          <w:color w:val="212121"/>
          <w:spacing w:val="16"/>
        </w:rPr>
        <w:t xml:space="preserve"> </w:t>
      </w:r>
      <w:r>
        <w:rPr>
          <w:color w:val="212121"/>
        </w:rPr>
        <w:t>d'exécution</w:t>
      </w:r>
      <w:r>
        <w:rPr>
          <w:color w:val="212121"/>
          <w:spacing w:val="38"/>
        </w:rPr>
        <w:t xml:space="preserve"> </w:t>
      </w:r>
      <w:r>
        <w:rPr>
          <w:color w:val="212121"/>
        </w:rPr>
        <w:t>du</w:t>
      </w:r>
      <w:r>
        <w:rPr>
          <w:color w:val="212121"/>
          <w:spacing w:val="5"/>
        </w:rPr>
        <w:t xml:space="preserve"> </w:t>
      </w:r>
      <w:r>
        <w:rPr>
          <w:color w:val="212121"/>
          <w:spacing w:val="-2"/>
        </w:rPr>
        <w:t>marché.</w:t>
      </w:r>
    </w:p>
    <w:p w14:paraId="65916C94" w14:textId="77777777" w:rsidR="00866D2F" w:rsidRDefault="00866D2F">
      <w:pPr>
        <w:pStyle w:val="Corpsdetexte"/>
        <w:spacing w:before="79"/>
      </w:pPr>
    </w:p>
    <w:p w14:paraId="16FF64E0" w14:textId="77777777" w:rsidR="00866D2F" w:rsidRDefault="008261B1">
      <w:pPr>
        <w:pStyle w:val="Corpsdetexte"/>
        <w:spacing w:line="276" w:lineRule="auto"/>
        <w:ind w:left="266" w:right="312" w:hanging="1"/>
        <w:jc w:val="both"/>
      </w:pPr>
      <w:r>
        <w:rPr>
          <w:color w:val="212121"/>
          <w:w w:val="105"/>
        </w:rPr>
        <w:t>En cas d'un arrêt de commercialisation d'un</w:t>
      </w:r>
      <w:r>
        <w:rPr>
          <w:color w:val="212121"/>
          <w:spacing w:val="-5"/>
          <w:w w:val="105"/>
        </w:rPr>
        <w:t xml:space="preserve"> </w:t>
      </w:r>
      <w:r>
        <w:rPr>
          <w:color w:val="212121"/>
          <w:w w:val="105"/>
        </w:rPr>
        <w:t>produit de la marque proposée, le titulaire du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marché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s'engage</w:t>
      </w:r>
      <w:r>
        <w:rPr>
          <w:color w:val="212121"/>
          <w:spacing w:val="-12"/>
          <w:w w:val="105"/>
        </w:rPr>
        <w:t xml:space="preserve"> </w:t>
      </w:r>
      <w:r>
        <w:rPr>
          <w:color w:val="212121"/>
          <w:w w:val="105"/>
          <w:sz w:val="22"/>
        </w:rPr>
        <w:t>à</w:t>
      </w:r>
      <w:r>
        <w:rPr>
          <w:color w:val="212121"/>
          <w:spacing w:val="-16"/>
          <w:w w:val="105"/>
          <w:sz w:val="22"/>
        </w:rPr>
        <w:t xml:space="preserve"> </w:t>
      </w:r>
      <w:r>
        <w:rPr>
          <w:color w:val="212121"/>
          <w:w w:val="105"/>
        </w:rPr>
        <w:t>fournir</w:t>
      </w:r>
      <w:r>
        <w:rPr>
          <w:color w:val="212121"/>
          <w:spacing w:val="-13"/>
          <w:w w:val="105"/>
        </w:rPr>
        <w:t xml:space="preserve"> </w:t>
      </w:r>
      <w:r>
        <w:rPr>
          <w:color w:val="212121"/>
          <w:w w:val="105"/>
        </w:rPr>
        <w:t>un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modèle</w:t>
      </w:r>
      <w:r>
        <w:rPr>
          <w:color w:val="212121"/>
          <w:spacing w:val="-10"/>
          <w:w w:val="105"/>
        </w:rPr>
        <w:t xml:space="preserve"> </w:t>
      </w:r>
      <w:r>
        <w:rPr>
          <w:color w:val="212121"/>
          <w:w w:val="105"/>
        </w:rPr>
        <w:t>de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substitution,</w:t>
      </w:r>
      <w:r>
        <w:rPr>
          <w:color w:val="212121"/>
          <w:spacing w:val="-10"/>
          <w:w w:val="105"/>
        </w:rPr>
        <w:t xml:space="preserve"> </w:t>
      </w:r>
      <w:r>
        <w:rPr>
          <w:color w:val="212121"/>
          <w:w w:val="105"/>
        </w:rPr>
        <w:t>dans</w:t>
      </w:r>
      <w:r>
        <w:rPr>
          <w:color w:val="212121"/>
          <w:spacing w:val="-13"/>
          <w:w w:val="105"/>
        </w:rPr>
        <w:t xml:space="preserve"> </w:t>
      </w:r>
      <w:r>
        <w:rPr>
          <w:color w:val="212121"/>
          <w:w w:val="105"/>
        </w:rPr>
        <w:t>les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conditions</w:t>
      </w:r>
      <w:r>
        <w:rPr>
          <w:color w:val="212121"/>
          <w:spacing w:val="-11"/>
          <w:w w:val="105"/>
        </w:rPr>
        <w:t xml:space="preserve"> </w:t>
      </w:r>
      <w:r>
        <w:rPr>
          <w:color w:val="212121"/>
          <w:w w:val="105"/>
          <w:u w:val="thick" w:color="212121"/>
        </w:rPr>
        <w:t>cumulables</w:t>
      </w:r>
      <w:r>
        <w:rPr>
          <w:color w:val="212121"/>
          <w:w w:val="105"/>
        </w:rPr>
        <w:t xml:space="preserve"> définies ci-après :</w:t>
      </w:r>
    </w:p>
    <w:p w14:paraId="5ECDA98F" w14:textId="77777777" w:rsidR="00866D2F" w:rsidRDefault="00866D2F">
      <w:pPr>
        <w:pStyle w:val="Corpsdetexte"/>
        <w:spacing w:before="56"/>
      </w:pPr>
    </w:p>
    <w:p w14:paraId="12EEB808" w14:textId="77777777" w:rsidR="00866D2F" w:rsidRDefault="00C51636" w:rsidP="00171984">
      <w:pPr>
        <w:pStyle w:val="Paragraphedeliste"/>
        <w:numPr>
          <w:ilvl w:val="2"/>
          <w:numId w:val="11"/>
        </w:numPr>
        <w:tabs>
          <w:tab w:val="left" w:pos="940"/>
          <w:tab w:val="left" w:pos="947"/>
        </w:tabs>
        <w:spacing w:line="280" w:lineRule="auto"/>
        <w:ind w:left="947" w:right="315" w:hanging="340"/>
        <w:jc w:val="both"/>
        <w:rPr>
          <w:sz w:val="21"/>
        </w:rPr>
      </w:pPr>
      <w:r>
        <w:rPr>
          <w:color w:val="212121"/>
          <w:w w:val="105"/>
          <w:sz w:val="21"/>
        </w:rPr>
        <w:t>L</w:t>
      </w:r>
      <w:r w:rsidR="008261B1">
        <w:rPr>
          <w:color w:val="212121"/>
          <w:w w:val="105"/>
          <w:sz w:val="21"/>
        </w:rPr>
        <w:t>a qualité du produit devra être égale ou supérieure au produit dont l'arrêt de commercialisation est constaté,</w:t>
      </w:r>
    </w:p>
    <w:p w14:paraId="6B16BFA7" w14:textId="77777777" w:rsidR="00866D2F" w:rsidRDefault="00866D2F">
      <w:pPr>
        <w:pStyle w:val="Corpsdetexte"/>
        <w:spacing w:before="44"/>
      </w:pPr>
    </w:p>
    <w:p w14:paraId="62C36513" w14:textId="77777777" w:rsidR="00866D2F" w:rsidRDefault="00C51636" w:rsidP="00171984">
      <w:pPr>
        <w:pStyle w:val="Paragraphedeliste"/>
        <w:numPr>
          <w:ilvl w:val="2"/>
          <w:numId w:val="11"/>
        </w:numPr>
        <w:tabs>
          <w:tab w:val="left" w:pos="931"/>
          <w:tab w:val="left" w:pos="941"/>
        </w:tabs>
        <w:spacing w:before="1" w:line="278" w:lineRule="auto"/>
        <w:ind w:left="941" w:right="322" w:hanging="344"/>
        <w:jc w:val="both"/>
        <w:rPr>
          <w:sz w:val="21"/>
        </w:rPr>
      </w:pPr>
      <w:r>
        <w:rPr>
          <w:color w:val="212121"/>
          <w:w w:val="105"/>
          <w:sz w:val="21"/>
        </w:rPr>
        <w:t>L</w:t>
      </w:r>
      <w:r w:rsidR="008261B1">
        <w:rPr>
          <w:color w:val="212121"/>
          <w:w w:val="105"/>
          <w:sz w:val="21"/>
        </w:rPr>
        <w:t xml:space="preserve">e prix de vente du produit de substitution ne pourra être supérieur </w:t>
      </w:r>
      <w:r w:rsidR="008261B1">
        <w:rPr>
          <w:color w:val="212121"/>
          <w:w w:val="105"/>
        </w:rPr>
        <w:t xml:space="preserve">à </w:t>
      </w:r>
      <w:r w:rsidR="008261B1">
        <w:rPr>
          <w:color w:val="212121"/>
          <w:w w:val="105"/>
          <w:sz w:val="21"/>
        </w:rPr>
        <w:t>celui du produit initialement retenu</w:t>
      </w:r>
      <w:r w:rsidR="008261B1">
        <w:rPr>
          <w:color w:val="212121"/>
          <w:spacing w:val="-9"/>
          <w:w w:val="105"/>
          <w:sz w:val="21"/>
        </w:rPr>
        <w:t xml:space="preserve"> </w:t>
      </w:r>
      <w:r w:rsidR="008261B1">
        <w:rPr>
          <w:color w:val="212121"/>
          <w:w w:val="105"/>
          <w:sz w:val="21"/>
        </w:rPr>
        <w:t>et figurant dans</w:t>
      </w:r>
      <w:r w:rsidR="008261B1">
        <w:rPr>
          <w:color w:val="212121"/>
          <w:spacing w:val="-6"/>
          <w:w w:val="105"/>
          <w:sz w:val="21"/>
        </w:rPr>
        <w:t xml:space="preserve"> </w:t>
      </w:r>
      <w:r w:rsidR="008261B1">
        <w:rPr>
          <w:color w:val="212121"/>
          <w:w w:val="105"/>
          <w:sz w:val="21"/>
        </w:rPr>
        <w:t>le</w:t>
      </w:r>
      <w:r w:rsidR="008261B1">
        <w:rPr>
          <w:color w:val="212121"/>
          <w:spacing w:val="-5"/>
          <w:w w:val="105"/>
          <w:sz w:val="21"/>
        </w:rPr>
        <w:t xml:space="preserve"> </w:t>
      </w:r>
      <w:r w:rsidR="008261B1">
        <w:rPr>
          <w:color w:val="212121"/>
          <w:w w:val="105"/>
          <w:sz w:val="21"/>
        </w:rPr>
        <w:t>bordereau de</w:t>
      </w:r>
      <w:r w:rsidR="008261B1">
        <w:rPr>
          <w:color w:val="212121"/>
          <w:spacing w:val="-2"/>
          <w:w w:val="105"/>
          <w:sz w:val="21"/>
        </w:rPr>
        <w:t xml:space="preserve"> </w:t>
      </w:r>
      <w:r w:rsidR="008261B1">
        <w:rPr>
          <w:color w:val="212121"/>
          <w:w w:val="105"/>
          <w:sz w:val="21"/>
        </w:rPr>
        <w:t>prix</w:t>
      </w:r>
      <w:r w:rsidR="008261B1">
        <w:rPr>
          <w:color w:val="212121"/>
          <w:spacing w:val="-3"/>
          <w:w w:val="105"/>
          <w:sz w:val="21"/>
        </w:rPr>
        <w:t xml:space="preserve"> </w:t>
      </w:r>
      <w:r w:rsidR="008261B1">
        <w:rPr>
          <w:color w:val="212121"/>
          <w:w w:val="105"/>
          <w:sz w:val="21"/>
        </w:rPr>
        <w:t>unitaires.</w:t>
      </w:r>
    </w:p>
    <w:p w14:paraId="7D096A08" w14:textId="77777777" w:rsidR="00866D2F" w:rsidRDefault="00866D2F">
      <w:pPr>
        <w:pStyle w:val="Corpsdetexte"/>
        <w:spacing w:before="35"/>
      </w:pPr>
    </w:p>
    <w:p w14:paraId="6D35B6D4" w14:textId="77777777" w:rsidR="00866D2F" w:rsidRDefault="008261B1">
      <w:pPr>
        <w:pStyle w:val="Corpsdetexte"/>
        <w:spacing w:line="278" w:lineRule="auto"/>
        <w:ind w:left="235" w:right="327" w:firstLine="12"/>
        <w:jc w:val="both"/>
      </w:pPr>
      <w:r>
        <w:rPr>
          <w:color w:val="212121"/>
          <w:w w:val="105"/>
        </w:rPr>
        <w:t xml:space="preserve">Ce changement de marque sera obligatoirement soumis </w:t>
      </w:r>
      <w:r>
        <w:rPr>
          <w:color w:val="212121"/>
          <w:w w:val="105"/>
          <w:sz w:val="22"/>
        </w:rPr>
        <w:t xml:space="preserve">à </w:t>
      </w:r>
      <w:r>
        <w:rPr>
          <w:color w:val="212121"/>
          <w:w w:val="105"/>
        </w:rPr>
        <w:t>l'approbation du coordonnateur après envoi de fiches techniques. Le titulaire ne pourra en aucun cas imposer unilatéralement une nouvelle marque.</w:t>
      </w:r>
    </w:p>
    <w:p w14:paraId="40B3E205" w14:textId="77777777" w:rsidR="00866D2F" w:rsidRDefault="00866D2F">
      <w:pPr>
        <w:pStyle w:val="Corpsdetexte"/>
        <w:spacing w:before="4"/>
        <w:rPr>
          <w:sz w:val="17"/>
        </w:rPr>
      </w:pPr>
    </w:p>
    <w:sectPr w:rsidR="00866D2F" w:rsidSect="008261B1">
      <w:footerReference w:type="even" r:id="rId8"/>
      <w:footerReference w:type="default" r:id="rId9"/>
      <w:pgSz w:w="11910" w:h="16840"/>
      <w:pgMar w:top="1276" w:right="1559" w:bottom="1276" w:left="1275" w:header="0" w:footer="4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D21D7C" w14:textId="77777777" w:rsidR="001E7721" w:rsidRDefault="008261B1">
      <w:r>
        <w:separator/>
      </w:r>
    </w:p>
  </w:endnote>
  <w:endnote w:type="continuationSeparator" w:id="0">
    <w:p w14:paraId="446BCD50" w14:textId="77777777" w:rsidR="001E7721" w:rsidRDefault="00826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0503060"/>
      <w:docPartObj>
        <w:docPartGallery w:val="Page Numbers (Bottom of Page)"/>
        <w:docPartUnique/>
      </w:docPartObj>
    </w:sdtPr>
    <w:sdtEndPr/>
    <w:sdtContent>
      <w:p w14:paraId="664C3333" w14:textId="77777777" w:rsidR="0068401D" w:rsidRDefault="0068401D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61B1">
          <w:rPr>
            <w:noProof/>
          </w:rPr>
          <w:t>6</w:t>
        </w:r>
        <w:r>
          <w:fldChar w:fldCharType="end"/>
        </w:r>
      </w:p>
    </w:sdtContent>
  </w:sdt>
  <w:p w14:paraId="14550D50" w14:textId="77777777" w:rsidR="00866D2F" w:rsidRDefault="00866D2F">
    <w:pPr>
      <w:pStyle w:val="Corpsdetexte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7657727"/>
      <w:docPartObj>
        <w:docPartGallery w:val="Page Numbers (Bottom of Page)"/>
        <w:docPartUnique/>
      </w:docPartObj>
    </w:sdtPr>
    <w:sdtEndPr/>
    <w:sdtContent>
      <w:p w14:paraId="11D60218" w14:textId="77777777" w:rsidR="008261B1" w:rsidRDefault="008261B1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E3EA91D" wp14:editId="64EA7ECC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9939655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39" name="Carré corné 3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30F39F8" w14:textId="3EAD126B" w:rsidR="008261B1" w:rsidRDefault="008261B1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2B03CC" w:rsidRPr="002B03CC">
                                <w:rPr>
                                  <w:noProof/>
                                  <w:sz w:val="16"/>
                                  <w:szCs w:val="16"/>
                                </w:rPr>
                                <w:t>6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1E3EA91D"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39" o:spid="_x0000_s1026" type="#_x0000_t65" style="position:absolute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" o:allowincell="f" adj="14135" strokecolor="gray" strokeweight=".25pt">
                  <v:textbox>
                    <w:txbxContent>
                      <w:p w14:paraId="130F39F8" w14:textId="3EAD126B" w:rsidR="008261B1" w:rsidRDefault="008261B1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2B03CC" w:rsidRPr="002B03CC">
                          <w:rPr>
                            <w:noProof/>
                            <w:sz w:val="16"/>
                            <w:szCs w:val="16"/>
                          </w:rPr>
                          <w:t>6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9D3ACC" w14:textId="77777777" w:rsidR="001E7721" w:rsidRDefault="008261B1">
      <w:r>
        <w:separator/>
      </w:r>
    </w:p>
  </w:footnote>
  <w:footnote w:type="continuationSeparator" w:id="0">
    <w:p w14:paraId="48FFE142" w14:textId="77777777" w:rsidR="001E7721" w:rsidRDefault="008261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85348"/>
    <w:multiLevelType w:val="multilevel"/>
    <w:tmpl w:val="7B2CE4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w w:val="105"/>
      </w:rPr>
    </w:lvl>
    <w:lvl w:ilvl="1">
      <w:start w:val="1"/>
      <w:numFmt w:val="decimal"/>
      <w:lvlText w:val="%1.%2"/>
      <w:lvlJc w:val="left"/>
      <w:pPr>
        <w:ind w:left="1072" w:hanging="360"/>
      </w:pPr>
      <w:rPr>
        <w:rFonts w:hint="default"/>
        <w:w w:val="105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  <w:w w:val="105"/>
      </w:rPr>
    </w:lvl>
    <w:lvl w:ilvl="3">
      <w:start w:val="1"/>
      <w:numFmt w:val="decimal"/>
      <w:lvlText w:val="%1.%2.%3.%4"/>
      <w:lvlJc w:val="left"/>
      <w:pPr>
        <w:ind w:left="2856" w:hanging="720"/>
      </w:pPr>
      <w:rPr>
        <w:rFonts w:hint="default"/>
        <w:w w:val="105"/>
      </w:rPr>
    </w:lvl>
    <w:lvl w:ilvl="4">
      <w:start w:val="1"/>
      <w:numFmt w:val="decimal"/>
      <w:lvlText w:val="%1.%2.%3.%4.%5"/>
      <w:lvlJc w:val="left"/>
      <w:pPr>
        <w:ind w:left="3928" w:hanging="1080"/>
      </w:pPr>
      <w:rPr>
        <w:rFonts w:hint="default"/>
        <w:w w:val="105"/>
      </w:rPr>
    </w:lvl>
    <w:lvl w:ilvl="5">
      <w:start w:val="1"/>
      <w:numFmt w:val="decimal"/>
      <w:lvlText w:val="%1.%2.%3.%4.%5.%6"/>
      <w:lvlJc w:val="left"/>
      <w:pPr>
        <w:ind w:left="4640" w:hanging="1080"/>
      </w:pPr>
      <w:rPr>
        <w:rFonts w:hint="default"/>
        <w:w w:val="105"/>
      </w:rPr>
    </w:lvl>
    <w:lvl w:ilvl="6">
      <w:start w:val="1"/>
      <w:numFmt w:val="decimal"/>
      <w:lvlText w:val="%1.%2.%3.%4.%5.%6.%7"/>
      <w:lvlJc w:val="left"/>
      <w:pPr>
        <w:ind w:left="5712" w:hanging="1440"/>
      </w:pPr>
      <w:rPr>
        <w:rFonts w:hint="default"/>
        <w:w w:val="105"/>
      </w:rPr>
    </w:lvl>
    <w:lvl w:ilvl="7">
      <w:start w:val="1"/>
      <w:numFmt w:val="decimal"/>
      <w:lvlText w:val="%1.%2.%3.%4.%5.%6.%7.%8"/>
      <w:lvlJc w:val="left"/>
      <w:pPr>
        <w:ind w:left="6424" w:hanging="1440"/>
      </w:pPr>
      <w:rPr>
        <w:rFonts w:hint="default"/>
        <w:w w:val="105"/>
      </w:rPr>
    </w:lvl>
    <w:lvl w:ilvl="8">
      <w:start w:val="1"/>
      <w:numFmt w:val="decimal"/>
      <w:lvlText w:val="%1.%2.%3.%4.%5.%6.%7.%8.%9"/>
      <w:lvlJc w:val="left"/>
      <w:pPr>
        <w:ind w:left="7496" w:hanging="1800"/>
      </w:pPr>
      <w:rPr>
        <w:rFonts w:hint="default"/>
        <w:w w:val="105"/>
      </w:rPr>
    </w:lvl>
  </w:abstractNum>
  <w:abstractNum w:abstractNumId="1" w15:restartNumberingAfterBreak="0">
    <w:nsid w:val="19080FAC"/>
    <w:multiLevelType w:val="hybridMultilevel"/>
    <w:tmpl w:val="C94C0204"/>
    <w:lvl w:ilvl="0" w:tplc="BB483B6A">
      <w:numFmt w:val="bullet"/>
      <w:lvlText w:val="•"/>
      <w:lvlJc w:val="left"/>
      <w:pPr>
        <w:ind w:left="936" w:hanging="339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0"/>
        <w:w w:val="105"/>
        <w:sz w:val="22"/>
        <w:szCs w:val="22"/>
        <w:lang w:val="fr-FR" w:eastAsia="en-US" w:bidi="ar-SA"/>
      </w:rPr>
    </w:lvl>
    <w:lvl w:ilvl="1" w:tplc="BC80F112">
      <w:numFmt w:val="bullet"/>
      <w:lvlText w:val="•"/>
      <w:lvlJc w:val="left"/>
      <w:pPr>
        <w:ind w:left="1753" w:hanging="339"/>
      </w:pPr>
      <w:rPr>
        <w:rFonts w:hint="default"/>
        <w:lang w:val="fr-FR" w:eastAsia="en-US" w:bidi="ar-SA"/>
      </w:rPr>
    </w:lvl>
    <w:lvl w:ilvl="2" w:tplc="EC7CFC36">
      <w:numFmt w:val="bullet"/>
      <w:lvlText w:val="•"/>
      <w:lvlJc w:val="left"/>
      <w:pPr>
        <w:ind w:left="2566" w:hanging="339"/>
      </w:pPr>
      <w:rPr>
        <w:rFonts w:hint="default"/>
        <w:lang w:val="fr-FR" w:eastAsia="en-US" w:bidi="ar-SA"/>
      </w:rPr>
    </w:lvl>
    <w:lvl w:ilvl="3" w:tplc="3AB4973A">
      <w:numFmt w:val="bullet"/>
      <w:lvlText w:val="•"/>
      <w:lvlJc w:val="left"/>
      <w:pPr>
        <w:ind w:left="3379" w:hanging="339"/>
      </w:pPr>
      <w:rPr>
        <w:rFonts w:hint="default"/>
        <w:lang w:val="fr-FR" w:eastAsia="en-US" w:bidi="ar-SA"/>
      </w:rPr>
    </w:lvl>
    <w:lvl w:ilvl="4" w:tplc="F63AAE34">
      <w:numFmt w:val="bullet"/>
      <w:lvlText w:val="•"/>
      <w:lvlJc w:val="left"/>
      <w:pPr>
        <w:ind w:left="4192" w:hanging="339"/>
      </w:pPr>
      <w:rPr>
        <w:rFonts w:hint="default"/>
        <w:lang w:val="fr-FR" w:eastAsia="en-US" w:bidi="ar-SA"/>
      </w:rPr>
    </w:lvl>
    <w:lvl w:ilvl="5" w:tplc="AF4C9640">
      <w:numFmt w:val="bullet"/>
      <w:lvlText w:val="•"/>
      <w:lvlJc w:val="left"/>
      <w:pPr>
        <w:ind w:left="5005" w:hanging="339"/>
      </w:pPr>
      <w:rPr>
        <w:rFonts w:hint="default"/>
        <w:lang w:val="fr-FR" w:eastAsia="en-US" w:bidi="ar-SA"/>
      </w:rPr>
    </w:lvl>
    <w:lvl w:ilvl="6" w:tplc="8F60FE08">
      <w:numFmt w:val="bullet"/>
      <w:lvlText w:val="•"/>
      <w:lvlJc w:val="left"/>
      <w:pPr>
        <w:ind w:left="5818" w:hanging="339"/>
      </w:pPr>
      <w:rPr>
        <w:rFonts w:hint="default"/>
        <w:lang w:val="fr-FR" w:eastAsia="en-US" w:bidi="ar-SA"/>
      </w:rPr>
    </w:lvl>
    <w:lvl w:ilvl="7" w:tplc="398CFE2C">
      <w:numFmt w:val="bullet"/>
      <w:lvlText w:val="•"/>
      <w:lvlJc w:val="left"/>
      <w:pPr>
        <w:ind w:left="6631" w:hanging="339"/>
      </w:pPr>
      <w:rPr>
        <w:rFonts w:hint="default"/>
        <w:lang w:val="fr-FR" w:eastAsia="en-US" w:bidi="ar-SA"/>
      </w:rPr>
    </w:lvl>
    <w:lvl w:ilvl="8" w:tplc="99D62924">
      <w:numFmt w:val="bullet"/>
      <w:lvlText w:val="•"/>
      <w:lvlJc w:val="left"/>
      <w:pPr>
        <w:ind w:left="7444" w:hanging="339"/>
      </w:pPr>
      <w:rPr>
        <w:rFonts w:hint="default"/>
        <w:lang w:val="fr-FR" w:eastAsia="en-US" w:bidi="ar-SA"/>
      </w:rPr>
    </w:lvl>
  </w:abstractNum>
  <w:abstractNum w:abstractNumId="2" w15:restartNumberingAfterBreak="0">
    <w:nsid w:val="1F152E3B"/>
    <w:multiLevelType w:val="hybridMultilevel"/>
    <w:tmpl w:val="8CF88278"/>
    <w:lvl w:ilvl="0" w:tplc="A16E69A2">
      <w:numFmt w:val="bullet"/>
      <w:lvlText w:val="-"/>
      <w:lvlJc w:val="left"/>
      <w:pPr>
        <w:ind w:left="1062" w:hanging="346"/>
      </w:pPr>
      <w:rPr>
        <w:rFonts w:ascii="Arial" w:eastAsia="Arial" w:hAnsi="Arial" w:cs="Arial" w:hint="default"/>
        <w:spacing w:val="0"/>
        <w:w w:val="102"/>
        <w:lang w:val="fr-FR" w:eastAsia="en-US" w:bidi="ar-SA"/>
      </w:rPr>
    </w:lvl>
    <w:lvl w:ilvl="1" w:tplc="F08A7894">
      <w:numFmt w:val="bullet"/>
      <w:lvlText w:val="•"/>
      <w:lvlJc w:val="left"/>
      <w:pPr>
        <w:ind w:left="1861" w:hanging="346"/>
      </w:pPr>
      <w:rPr>
        <w:rFonts w:hint="default"/>
        <w:lang w:val="fr-FR" w:eastAsia="en-US" w:bidi="ar-SA"/>
      </w:rPr>
    </w:lvl>
    <w:lvl w:ilvl="2" w:tplc="6A9E8718">
      <w:numFmt w:val="bullet"/>
      <w:lvlText w:val="•"/>
      <w:lvlJc w:val="left"/>
      <w:pPr>
        <w:ind w:left="2662" w:hanging="346"/>
      </w:pPr>
      <w:rPr>
        <w:rFonts w:hint="default"/>
        <w:lang w:val="fr-FR" w:eastAsia="en-US" w:bidi="ar-SA"/>
      </w:rPr>
    </w:lvl>
    <w:lvl w:ilvl="3" w:tplc="0B7E575C">
      <w:numFmt w:val="bullet"/>
      <w:lvlText w:val="•"/>
      <w:lvlJc w:val="left"/>
      <w:pPr>
        <w:ind w:left="3463" w:hanging="346"/>
      </w:pPr>
      <w:rPr>
        <w:rFonts w:hint="default"/>
        <w:lang w:val="fr-FR" w:eastAsia="en-US" w:bidi="ar-SA"/>
      </w:rPr>
    </w:lvl>
    <w:lvl w:ilvl="4" w:tplc="C37CFE48">
      <w:numFmt w:val="bullet"/>
      <w:lvlText w:val="•"/>
      <w:lvlJc w:val="left"/>
      <w:pPr>
        <w:ind w:left="4264" w:hanging="346"/>
      </w:pPr>
      <w:rPr>
        <w:rFonts w:hint="default"/>
        <w:lang w:val="fr-FR" w:eastAsia="en-US" w:bidi="ar-SA"/>
      </w:rPr>
    </w:lvl>
    <w:lvl w:ilvl="5" w:tplc="9E3AC79E">
      <w:numFmt w:val="bullet"/>
      <w:lvlText w:val="•"/>
      <w:lvlJc w:val="left"/>
      <w:pPr>
        <w:ind w:left="5065" w:hanging="346"/>
      </w:pPr>
      <w:rPr>
        <w:rFonts w:hint="default"/>
        <w:lang w:val="fr-FR" w:eastAsia="en-US" w:bidi="ar-SA"/>
      </w:rPr>
    </w:lvl>
    <w:lvl w:ilvl="6" w:tplc="73A61974">
      <w:numFmt w:val="bullet"/>
      <w:lvlText w:val="•"/>
      <w:lvlJc w:val="left"/>
      <w:pPr>
        <w:ind w:left="5866" w:hanging="346"/>
      </w:pPr>
      <w:rPr>
        <w:rFonts w:hint="default"/>
        <w:lang w:val="fr-FR" w:eastAsia="en-US" w:bidi="ar-SA"/>
      </w:rPr>
    </w:lvl>
    <w:lvl w:ilvl="7" w:tplc="C848F550">
      <w:numFmt w:val="bullet"/>
      <w:lvlText w:val="•"/>
      <w:lvlJc w:val="left"/>
      <w:pPr>
        <w:ind w:left="6667" w:hanging="346"/>
      </w:pPr>
      <w:rPr>
        <w:rFonts w:hint="default"/>
        <w:lang w:val="fr-FR" w:eastAsia="en-US" w:bidi="ar-SA"/>
      </w:rPr>
    </w:lvl>
    <w:lvl w:ilvl="8" w:tplc="C0E6F076">
      <w:numFmt w:val="bullet"/>
      <w:lvlText w:val="•"/>
      <w:lvlJc w:val="left"/>
      <w:pPr>
        <w:ind w:left="7468" w:hanging="346"/>
      </w:pPr>
      <w:rPr>
        <w:rFonts w:hint="default"/>
        <w:lang w:val="fr-FR" w:eastAsia="en-US" w:bidi="ar-SA"/>
      </w:rPr>
    </w:lvl>
  </w:abstractNum>
  <w:abstractNum w:abstractNumId="3" w15:restartNumberingAfterBreak="0">
    <w:nsid w:val="2A855D1A"/>
    <w:multiLevelType w:val="multilevel"/>
    <w:tmpl w:val="60BA4F30"/>
    <w:lvl w:ilvl="0">
      <w:start w:val="8"/>
      <w:numFmt w:val="decimal"/>
      <w:lvlText w:val="%1"/>
      <w:lvlJc w:val="left"/>
      <w:pPr>
        <w:ind w:left="975" w:hanging="350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975" w:hanging="350"/>
        <w:jc w:val="left"/>
      </w:pPr>
      <w:rPr>
        <w:rFonts w:hint="default"/>
        <w:spacing w:val="-1"/>
        <w:w w:val="93"/>
        <w:lang w:val="fr-FR" w:eastAsia="en-US" w:bidi="ar-SA"/>
      </w:rPr>
    </w:lvl>
    <w:lvl w:ilvl="2">
      <w:numFmt w:val="bullet"/>
      <w:lvlText w:val="•"/>
      <w:lvlJc w:val="left"/>
      <w:pPr>
        <w:ind w:left="2598" w:hanging="35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407" w:hanging="35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216" w:hanging="35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025" w:hanging="35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834" w:hanging="35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643" w:hanging="35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452" w:hanging="350"/>
      </w:pPr>
      <w:rPr>
        <w:rFonts w:hint="default"/>
        <w:lang w:val="fr-FR" w:eastAsia="en-US" w:bidi="ar-SA"/>
      </w:rPr>
    </w:lvl>
  </w:abstractNum>
  <w:abstractNum w:abstractNumId="4" w15:restartNumberingAfterBreak="0">
    <w:nsid w:val="3564038B"/>
    <w:multiLevelType w:val="hybridMultilevel"/>
    <w:tmpl w:val="41D618DE"/>
    <w:lvl w:ilvl="0" w:tplc="4F608A94">
      <w:numFmt w:val="bullet"/>
      <w:lvlText w:val="•"/>
      <w:lvlJc w:val="left"/>
      <w:pPr>
        <w:ind w:left="1046" w:hanging="304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0"/>
        <w:w w:val="99"/>
        <w:sz w:val="21"/>
        <w:szCs w:val="21"/>
        <w:lang w:val="fr-FR" w:eastAsia="en-US" w:bidi="ar-SA"/>
      </w:rPr>
    </w:lvl>
    <w:lvl w:ilvl="1" w:tplc="D51650D0">
      <w:numFmt w:val="bullet"/>
      <w:lvlText w:val="•"/>
      <w:lvlJc w:val="left"/>
      <w:pPr>
        <w:ind w:left="1843" w:hanging="304"/>
      </w:pPr>
      <w:rPr>
        <w:rFonts w:hint="default"/>
        <w:lang w:val="fr-FR" w:eastAsia="en-US" w:bidi="ar-SA"/>
      </w:rPr>
    </w:lvl>
    <w:lvl w:ilvl="2" w:tplc="CBF641F6">
      <w:numFmt w:val="bullet"/>
      <w:lvlText w:val="•"/>
      <w:lvlJc w:val="left"/>
      <w:pPr>
        <w:ind w:left="2646" w:hanging="304"/>
      </w:pPr>
      <w:rPr>
        <w:rFonts w:hint="default"/>
        <w:lang w:val="fr-FR" w:eastAsia="en-US" w:bidi="ar-SA"/>
      </w:rPr>
    </w:lvl>
    <w:lvl w:ilvl="3" w:tplc="D122BDC6">
      <w:numFmt w:val="bullet"/>
      <w:lvlText w:val="•"/>
      <w:lvlJc w:val="left"/>
      <w:pPr>
        <w:ind w:left="3449" w:hanging="304"/>
      </w:pPr>
      <w:rPr>
        <w:rFonts w:hint="default"/>
        <w:lang w:val="fr-FR" w:eastAsia="en-US" w:bidi="ar-SA"/>
      </w:rPr>
    </w:lvl>
    <w:lvl w:ilvl="4" w:tplc="F7F2883C">
      <w:numFmt w:val="bullet"/>
      <w:lvlText w:val="•"/>
      <w:lvlJc w:val="left"/>
      <w:pPr>
        <w:ind w:left="4252" w:hanging="304"/>
      </w:pPr>
      <w:rPr>
        <w:rFonts w:hint="default"/>
        <w:lang w:val="fr-FR" w:eastAsia="en-US" w:bidi="ar-SA"/>
      </w:rPr>
    </w:lvl>
    <w:lvl w:ilvl="5" w:tplc="10200728">
      <w:numFmt w:val="bullet"/>
      <w:lvlText w:val="•"/>
      <w:lvlJc w:val="left"/>
      <w:pPr>
        <w:ind w:left="5055" w:hanging="304"/>
      </w:pPr>
      <w:rPr>
        <w:rFonts w:hint="default"/>
        <w:lang w:val="fr-FR" w:eastAsia="en-US" w:bidi="ar-SA"/>
      </w:rPr>
    </w:lvl>
    <w:lvl w:ilvl="6" w:tplc="D500F140">
      <w:numFmt w:val="bullet"/>
      <w:lvlText w:val="•"/>
      <w:lvlJc w:val="left"/>
      <w:pPr>
        <w:ind w:left="5858" w:hanging="304"/>
      </w:pPr>
      <w:rPr>
        <w:rFonts w:hint="default"/>
        <w:lang w:val="fr-FR" w:eastAsia="en-US" w:bidi="ar-SA"/>
      </w:rPr>
    </w:lvl>
    <w:lvl w:ilvl="7" w:tplc="B94C227C">
      <w:numFmt w:val="bullet"/>
      <w:lvlText w:val="•"/>
      <w:lvlJc w:val="left"/>
      <w:pPr>
        <w:ind w:left="6661" w:hanging="304"/>
      </w:pPr>
      <w:rPr>
        <w:rFonts w:hint="default"/>
        <w:lang w:val="fr-FR" w:eastAsia="en-US" w:bidi="ar-SA"/>
      </w:rPr>
    </w:lvl>
    <w:lvl w:ilvl="8" w:tplc="5B6CC46E">
      <w:numFmt w:val="bullet"/>
      <w:lvlText w:val="•"/>
      <w:lvlJc w:val="left"/>
      <w:pPr>
        <w:ind w:left="7464" w:hanging="304"/>
      </w:pPr>
      <w:rPr>
        <w:rFonts w:hint="default"/>
        <w:lang w:val="fr-FR" w:eastAsia="en-US" w:bidi="ar-SA"/>
      </w:rPr>
    </w:lvl>
  </w:abstractNum>
  <w:abstractNum w:abstractNumId="5" w15:restartNumberingAfterBreak="0">
    <w:nsid w:val="360A5193"/>
    <w:multiLevelType w:val="hybridMultilevel"/>
    <w:tmpl w:val="6B646F6A"/>
    <w:lvl w:ilvl="0" w:tplc="924E482C">
      <w:numFmt w:val="bullet"/>
      <w:lvlText w:val="-"/>
      <w:lvlJc w:val="left"/>
      <w:pPr>
        <w:ind w:left="1028" w:hanging="335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0"/>
        <w:w w:val="105"/>
        <w:sz w:val="21"/>
        <w:szCs w:val="21"/>
        <w:lang w:val="fr-FR" w:eastAsia="en-US" w:bidi="ar-SA"/>
      </w:rPr>
    </w:lvl>
    <w:lvl w:ilvl="1" w:tplc="45704B46">
      <w:numFmt w:val="bullet"/>
      <w:lvlText w:val="•"/>
      <w:lvlJc w:val="left"/>
      <w:pPr>
        <w:ind w:left="1825" w:hanging="335"/>
      </w:pPr>
      <w:rPr>
        <w:rFonts w:hint="default"/>
        <w:lang w:val="fr-FR" w:eastAsia="en-US" w:bidi="ar-SA"/>
      </w:rPr>
    </w:lvl>
    <w:lvl w:ilvl="2" w:tplc="0CA21FB6">
      <w:numFmt w:val="bullet"/>
      <w:lvlText w:val="•"/>
      <w:lvlJc w:val="left"/>
      <w:pPr>
        <w:ind w:left="2630" w:hanging="335"/>
      </w:pPr>
      <w:rPr>
        <w:rFonts w:hint="default"/>
        <w:lang w:val="fr-FR" w:eastAsia="en-US" w:bidi="ar-SA"/>
      </w:rPr>
    </w:lvl>
    <w:lvl w:ilvl="3" w:tplc="D026D920">
      <w:numFmt w:val="bullet"/>
      <w:lvlText w:val="•"/>
      <w:lvlJc w:val="left"/>
      <w:pPr>
        <w:ind w:left="3435" w:hanging="335"/>
      </w:pPr>
      <w:rPr>
        <w:rFonts w:hint="default"/>
        <w:lang w:val="fr-FR" w:eastAsia="en-US" w:bidi="ar-SA"/>
      </w:rPr>
    </w:lvl>
    <w:lvl w:ilvl="4" w:tplc="58AE69E0">
      <w:numFmt w:val="bullet"/>
      <w:lvlText w:val="•"/>
      <w:lvlJc w:val="left"/>
      <w:pPr>
        <w:ind w:left="4240" w:hanging="335"/>
      </w:pPr>
      <w:rPr>
        <w:rFonts w:hint="default"/>
        <w:lang w:val="fr-FR" w:eastAsia="en-US" w:bidi="ar-SA"/>
      </w:rPr>
    </w:lvl>
    <w:lvl w:ilvl="5" w:tplc="2598A4CE">
      <w:numFmt w:val="bullet"/>
      <w:lvlText w:val="•"/>
      <w:lvlJc w:val="left"/>
      <w:pPr>
        <w:ind w:left="5045" w:hanging="335"/>
      </w:pPr>
      <w:rPr>
        <w:rFonts w:hint="default"/>
        <w:lang w:val="fr-FR" w:eastAsia="en-US" w:bidi="ar-SA"/>
      </w:rPr>
    </w:lvl>
    <w:lvl w:ilvl="6" w:tplc="F6720B8C">
      <w:numFmt w:val="bullet"/>
      <w:lvlText w:val="•"/>
      <w:lvlJc w:val="left"/>
      <w:pPr>
        <w:ind w:left="5850" w:hanging="335"/>
      </w:pPr>
      <w:rPr>
        <w:rFonts w:hint="default"/>
        <w:lang w:val="fr-FR" w:eastAsia="en-US" w:bidi="ar-SA"/>
      </w:rPr>
    </w:lvl>
    <w:lvl w:ilvl="7" w:tplc="778842CE">
      <w:numFmt w:val="bullet"/>
      <w:lvlText w:val="•"/>
      <w:lvlJc w:val="left"/>
      <w:pPr>
        <w:ind w:left="6655" w:hanging="335"/>
      </w:pPr>
      <w:rPr>
        <w:rFonts w:hint="default"/>
        <w:lang w:val="fr-FR" w:eastAsia="en-US" w:bidi="ar-SA"/>
      </w:rPr>
    </w:lvl>
    <w:lvl w:ilvl="8" w:tplc="5B288246">
      <w:numFmt w:val="bullet"/>
      <w:lvlText w:val="•"/>
      <w:lvlJc w:val="left"/>
      <w:pPr>
        <w:ind w:left="7460" w:hanging="335"/>
      </w:pPr>
      <w:rPr>
        <w:rFonts w:hint="default"/>
        <w:lang w:val="fr-FR" w:eastAsia="en-US" w:bidi="ar-SA"/>
      </w:rPr>
    </w:lvl>
  </w:abstractNum>
  <w:abstractNum w:abstractNumId="6" w15:restartNumberingAfterBreak="0">
    <w:nsid w:val="3AD129D4"/>
    <w:multiLevelType w:val="multilevel"/>
    <w:tmpl w:val="772428AE"/>
    <w:lvl w:ilvl="0">
      <w:start w:val="4"/>
      <w:numFmt w:val="decimal"/>
      <w:lvlText w:val="%1"/>
      <w:lvlJc w:val="left"/>
      <w:pPr>
        <w:ind w:left="1059" w:hanging="347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198" w:hanging="347"/>
        <w:jc w:val="right"/>
      </w:pPr>
      <w:rPr>
        <w:rFonts w:hint="default"/>
        <w:spacing w:val="-1"/>
        <w:w w:val="88"/>
        <w:lang w:val="fr-FR" w:eastAsia="en-US" w:bidi="ar-SA"/>
      </w:rPr>
    </w:lvl>
    <w:lvl w:ilvl="2">
      <w:numFmt w:val="bullet"/>
      <w:lvlText w:val="•"/>
      <w:lvlJc w:val="left"/>
      <w:pPr>
        <w:ind w:left="1030" w:hanging="336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0"/>
        <w:w w:val="99"/>
        <w:sz w:val="21"/>
        <w:szCs w:val="21"/>
        <w:lang w:val="fr-FR" w:eastAsia="en-US" w:bidi="ar-SA"/>
      </w:rPr>
    </w:lvl>
    <w:lvl w:ilvl="3">
      <w:numFmt w:val="bullet"/>
      <w:lvlText w:val="•"/>
      <w:lvlJc w:val="left"/>
      <w:pPr>
        <w:ind w:left="2061" w:hanging="336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062" w:hanging="336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063" w:hanging="336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065" w:hanging="336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066" w:hanging="336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067" w:hanging="336"/>
      </w:pPr>
      <w:rPr>
        <w:rFonts w:hint="default"/>
        <w:lang w:val="fr-FR" w:eastAsia="en-US" w:bidi="ar-SA"/>
      </w:rPr>
    </w:lvl>
  </w:abstractNum>
  <w:abstractNum w:abstractNumId="7" w15:restartNumberingAfterBreak="0">
    <w:nsid w:val="40DC79E9"/>
    <w:multiLevelType w:val="hybridMultilevel"/>
    <w:tmpl w:val="61985D6A"/>
    <w:lvl w:ilvl="0" w:tplc="015C6DFC">
      <w:numFmt w:val="bullet"/>
      <w:lvlText w:val="✓"/>
      <w:lvlJc w:val="left"/>
      <w:pPr>
        <w:ind w:left="903" w:hanging="340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0"/>
        <w:w w:val="106"/>
        <w:sz w:val="21"/>
        <w:szCs w:val="21"/>
        <w:lang w:val="fr-FR" w:eastAsia="en-US" w:bidi="ar-SA"/>
      </w:rPr>
    </w:lvl>
    <w:lvl w:ilvl="1" w:tplc="D7B0343C">
      <w:numFmt w:val="bullet"/>
      <w:lvlText w:val="✓"/>
      <w:lvlJc w:val="left"/>
      <w:pPr>
        <w:ind w:left="1025" w:hanging="348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0"/>
        <w:w w:val="106"/>
        <w:sz w:val="21"/>
        <w:szCs w:val="21"/>
        <w:lang w:val="fr-FR" w:eastAsia="en-US" w:bidi="ar-SA"/>
      </w:rPr>
    </w:lvl>
    <w:lvl w:ilvl="2" w:tplc="619895A8">
      <w:numFmt w:val="bullet"/>
      <w:lvlText w:val="•"/>
      <w:lvlJc w:val="left"/>
      <w:pPr>
        <w:ind w:left="1914" w:hanging="348"/>
      </w:pPr>
      <w:rPr>
        <w:rFonts w:hint="default"/>
        <w:lang w:val="fr-FR" w:eastAsia="en-US" w:bidi="ar-SA"/>
      </w:rPr>
    </w:lvl>
    <w:lvl w:ilvl="3" w:tplc="E3969914">
      <w:numFmt w:val="bullet"/>
      <w:lvlText w:val="•"/>
      <w:lvlJc w:val="left"/>
      <w:pPr>
        <w:ind w:left="2808" w:hanging="348"/>
      </w:pPr>
      <w:rPr>
        <w:rFonts w:hint="default"/>
        <w:lang w:val="fr-FR" w:eastAsia="en-US" w:bidi="ar-SA"/>
      </w:rPr>
    </w:lvl>
    <w:lvl w:ilvl="4" w:tplc="F8543C86">
      <w:numFmt w:val="bullet"/>
      <w:lvlText w:val="•"/>
      <w:lvlJc w:val="left"/>
      <w:pPr>
        <w:ind w:left="3703" w:hanging="348"/>
      </w:pPr>
      <w:rPr>
        <w:rFonts w:hint="default"/>
        <w:lang w:val="fr-FR" w:eastAsia="en-US" w:bidi="ar-SA"/>
      </w:rPr>
    </w:lvl>
    <w:lvl w:ilvl="5" w:tplc="6B8A0AC4">
      <w:numFmt w:val="bullet"/>
      <w:lvlText w:val="•"/>
      <w:lvlJc w:val="left"/>
      <w:pPr>
        <w:ind w:left="4597" w:hanging="348"/>
      </w:pPr>
      <w:rPr>
        <w:rFonts w:hint="default"/>
        <w:lang w:val="fr-FR" w:eastAsia="en-US" w:bidi="ar-SA"/>
      </w:rPr>
    </w:lvl>
    <w:lvl w:ilvl="6" w:tplc="6B82D18E">
      <w:numFmt w:val="bullet"/>
      <w:lvlText w:val="•"/>
      <w:lvlJc w:val="left"/>
      <w:pPr>
        <w:ind w:left="5492" w:hanging="348"/>
      </w:pPr>
      <w:rPr>
        <w:rFonts w:hint="default"/>
        <w:lang w:val="fr-FR" w:eastAsia="en-US" w:bidi="ar-SA"/>
      </w:rPr>
    </w:lvl>
    <w:lvl w:ilvl="7" w:tplc="F45E6798">
      <w:numFmt w:val="bullet"/>
      <w:lvlText w:val="•"/>
      <w:lvlJc w:val="left"/>
      <w:pPr>
        <w:ind w:left="6386" w:hanging="348"/>
      </w:pPr>
      <w:rPr>
        <w:rFonts w:hint="default"/>
        <w:lang w:val="fr-FR" w:eastAsia="en-US" w:bidi="ar-SA"/>
      </w:rPr>
    </w:lvl>
    <w:lvl w:ilvl="8" w:tplc="C5585DF8">
      <w:numFmt w:val="bullet"/>
      <w:lvlText w:val="•"/>
      <w:lvlJc w:val="left"/>
      <w:pPr>
        <w:ind w:left="7281" w:hanging="348"/>
      </w:pPr>
      <w:rPr>
        <w:rFonts w:hint="default"/>
        <w:lang w:val="fr-FR" w:eastAsia="en-US" w:bidi="ar-SA"/>
      </w:rPr>
    </w:lvl>
  </w:abstractNum>
  <w:abstractNum w:abstractNumId="8" w15:restartNumberingAfterBreak="0">
    <w:nsid w:val="43A43C2F"/>
    <w:multiLevelType w:val="multilevel"/>
    <w:tmpl w:val="DD8AA63A"/>
    <w:lvl w:ilvl="0">
      <w:start w:val="6"/>
      <w:numFmt w:val="decimal"/>
      <w:lvlText w:val="%1"/>
      <w:lvlJc w:val="left"/>
      <w:pPr>
        <w:ind w:left="960" w:hanging="345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960" w:hanging="345"/>
        <w:jc w:val="left"/>
      </w:pPr>
      <w:rPr>
        <w:rFonts w:ascii="Arial" w:eastAsia="Arial" w:hAnsi="Arial" w:cs="Arial" w:hint="default"/>
        <w:b/>
        <w:bCs/>
        <w:i w:val="0"/>
        <w:iCs w:val="0"/>
        <w:color w:val="383838"/>
        <w:spacing w:val="-1"/>
        <w:w w:val="106"/>
        <w:sz w:val="20"/>
        <w:szCs w:val="20"/>
        <w:lang w:val="fr-FR" w:eastAsia="en-US" w:bidi="ar-SA"/>
      </w:rPr>
    </w:lvl>
    <w:lvl w:ilvl="2">
      <w:numFmt w:val="bullet"/>
      <w:lvlText w:val="•"/>
      <w:lvlJc w:val="left"/>
      <w:pPr>
        <w:ind w:left="2582" w:hanging="345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393" w:hanging="345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204" w:hanging="345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015" w:hanging="345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826" w:hanging="345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637" w:hanging="345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448" w:hanging="345"/>
      </w:pPr>
      <w:rPr>
        <w:rFonts w:hint="default"/>
        <w:lang w:val="fr-FR" w:eastAsia="en-US" w:bidi="ar-SA"/>
      </w:rPr>
    </w:lvl>
  </w:abstractNum>
  <w:abstractNum w:abstractNumId="9" w15:restartNumberingAfterBreak="0">
    <w:nsid w:val="4B6C29D8"/>
    <w:multiLevelType w:val="hybridMultilevel"/>
    <w:tmpl w:val="79AC4D38"/>
    <w:lvl w:ilvl="0" w:tplc="DB643E7C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C271051"/>
    <w:multiLevelType w:val="hybridMultilevel"/>
    <w:tmpl w:val="41AA735C"/>
    <w:lvl w:ilvl="0" w:tplc="F9E682B6">
      <w:numFmt w:val="bullet"/>
      <w:lvlText w:val="-"/>
      <w:lvlJc w:val="left"/>
      <w:pPr>
        <w:ind w:left="1042" w:hanging="334"/>
      </w:pPr>
      <w:rPr>
        <w:rFonts w:ascii="Arial" w:eastAsia="Arial" w:hAnsi="Arial" w:cs="Arial" w:hint="default"/>
        <w:spacing w:val="0"/>
        <w:w w:val="107"/>
        <w:lang w:val="fr-FR" w:eastAsia="en-US" w:bidi="ar-SA"/>
      </w:rPr>
    </w:lvl>
    <w:lvl w:ilvl="1" w:tplc="2410C55E">
      <w:numFmt w:val="bullet"/>
      <w:lvlText w:val="•"/>
      <w:lvlJc w:val="left"/>
      <w:pPr>
        <w:ind w:left="1843" w:hanging="334"/>
      </w:pPr>
      <w:rPr>
        <w:rFonts w:hint="default"/>
        <w:lang w:val="fr-FR" w:eastAsia="en-US" w:bidi="ar-SA"/>
      </w:rPr>
    </w:lvl>
    <w:lvl w:ilvl="2" w:tplc="47947C90">
      <w:numFmt w:val="bullet"/>
      <w:lvlText w:val="•"/>
      <w:lvlJc w:val="left"/>
      <w:pPr>
        <w:ind w:left="2646" w:hanging="334"/>
      </w:pPr>
      <w:rPr>
        <w:rFonts w:hint="default"/>
        <w:lang w:val="fr-FR" w:eastAsia="en-US" w:bidi="ar-SA"/>
      </w:rPr>
    </w:lvl>
    <w:lvl w:ilvl="3" w:tplc="020CF4AC">
      <w:numFmt w:val="bullet"/>
      <w:lvlText w:val="•"/>
      <w:lvlJc w:val="left"/>
      <w:pPr>
        <w:ind w:left="3449" w:hanging="334"/>
      </w:pPr>
      <w:rPr>
        <w:rFonts w:hint="default"/>
        <w:lang w:val="fr-FR" w:eastAsia="en-US" w:bidi="ar-SA"/>
      </w:rPr>
    </w:lvl>
    <w:lvl w:ilvl="4" w:tplc="337450EE">
      <w:numFmt w:val="bullet"/>
      <w:lvlText w:val="•"/>
      <w:lvlJc w:val="left"/>
      <w:pPr>
        <w:ind w:left="4252" w:hanging="334"/>
      </w:pPr>
      <w:rPr>
        <w:rFonts w:hint="default"/>
        <w:lang w:val="fr-FR" w:eastAsia="en-US" w:bidi="ar-SA"/>
      </w:rPr>
    </w:lvl>
    <w:lvl w:ilvl="5" w:tplc="1B1A16B6">
      <w:numFmt w:val="bullet"/>
      <w:lvlText w:val="•"/>
      <w:lvlJc w:val="left"/>
      <w:pPr>
        <w:ind w:left="5055" w:hanging="334"/>
      </w:pPr>
      <w:rPr>
        <w:rFonts w:hint="default"/>
        <w:lang w:val="fr-FR" w:eastAsia="en-US" w:bidi="ar-SA"/>
      </w:rPr>
    </w:lvl>
    <w:lvl w:ilvl="6" w:tplc="9CBAFDE4">
      <w:numFmt w:val="bullet"/>
      <w:lvlText w:val="•"/>
      <w:lvlJc w:val="left"/>
      <w:pPr>
        <w:ind w:left="5858" w:hanging="334"/>
      </w:pPr>
      <w:rPr>
        <w:rFonts w:hint="default"/>
        <w:lang w:val="fr-FR" w:eastAsia="en-US" w:bidi="ar-SA"/>
      </w:rPr>
    </w:lvl>
    <w:lvl w:ilvl="7" w:tplc="A30EF082">
      <w:numFmt w:val="bullet"/>
      <w:lvlText w:val="•"/>
      <w:lvlJc w:val="left"/>
      <w:pPr>
        <w:ind w:left="6661" w:hanging="334"/>
      </w:pPr>
      <w:rPr>
        <w:rFonts w:hint="default"/>
        <w:lang w:val="fr-FR" w:eastAsia="en-US" w:bidi="ar-SA"/>
      </w:rPr>
    </w:lvl>
    <w:lvl w:ilvl="8" w:tplc="4FEA24AE">
      <w:numFmt w:val="bullet"/>
      <w:lvlText w:val="•"/>
      <w:lvlJc w:val="left"/>
      <w:pPr>
        <w:ind w:left="7464" w:hanging="334"/>
      </w:pPr>
      <w:rPr>
        <w:rFonts w:hint="default"/>
        <w:lang w:val="fr-FR" w:eastAsia="en-US" w:bidi="ar-SA"/>
      </w:rPr>
    </w:lvl>
  </w:abstractNum>
  <w:abstractNum w:abstractNumId="11" w15:restartNumberingAfterBreak="0">
    <w:nsid w:val="73386E32"/>
    <w:multiLevelType w:val="hybridMultilevel"/>
    <w:tmpl w:val="CF1855C6"/>
    <w:lvl w:ilvl="0" w:tplc="2280EFD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C7334B"/>
    <w:multiLevelType w:val="multilevel"/>
    <w:tmpl w:val="8848A21A"/>
    <w:lvl w:ilvl="0">
      <w:start w:val="7"/>
      <w:numFmt w:val="decimal"/>
      <w:lvlText w:val="%1"/>
      <w:lvlJc w:val="left"/>
      <w:pPr>
        <w:ind w:left="1046" w:hanging="336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46" w:hanging="336"/>
        <w:jc w:val="left"/>
      </w:pPr>
      <w:rPr>
        <w:rFonts w:hint="default"/>
        <w:spacing w:val="-3"/>
        <w:w w:val="102"/>
        <w:lang w:val="fr-FR" w:eastAsia="en-US" w:bidi="ar-SA"/>
      </w:rPr>
    </w:lvl>
    <w:lvl w:ilvl="2">
      <w:numFmt w:val="bullet"/>
      <w:lvlText w:val="•"/>
      <w:lvlJc w:val="left"/>
      <w:pPr>
        <w:ind w:left="2646" w:hanging="336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449" w:hanging="336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252" w:hanging="336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055" w:hanging="336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858" w:hanging="336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661" w:hanging="336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464" w:hanging="336"/>
      </w:pPr>
      <w:rPr>
        <w:rFonts w:hint="default"/>
        <w:lang w:val="fr-FR" w:eastAsia="en-US" w:bidi="ar-SA"/>
      </w:r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8"/>
  </w:num>
  <w:num w:numId="5">
    <w:abstractNumId w:val="7"/>
  </w:num>
  <w:num w:numId="6">
    <w:abstractNumId w:val="5"/>
  </w:num>
  <w:num w:numId="7">
    <w:abstractNumId w:val="1"/>
  </w:num>
  <w:num w:numId="8">
    <w:abstractNumId w:val="10"/>
  </w:num>
  <w:num w:numId="9">
    <w:abstractNumId w:val="6"/>
  </w:num>
  <w:num w:numId="10">
    <w:abstractNumId w:val="2"/>
  </w:num>
  <w:num w:numId="11">
    <w:abstractNumId w:val="0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D2F"/>
    <w:rsid w:val="00054548"/>
    <w:rsid w:val="00171984"/>
    <w:rsid w:val="001E7721"/>
    <w:rsid w:val="00235A4B"/>
    <w:rsid w:val="002B03CC"/>
    <w:rsid w:val="002D487F"/>
    <w:rsid w:val="0068334A"/>
    <w:rsid w:val="0068401D"/>
    <w:rsid w:val="008261B1"/>
    <w:rsid w:val="00866D2F"/>
    <w:rsid w:val="008E5471"/>
    <w:rsid w:val="00944351"/>
    <w:rsid w:val="00C51636"/>
    <w:rsid w:val="00C862E6"/>
    <w:rsid w:val="00D377F1"/>
    <w:rsid w:val="00D65E55"/>
    <w:rsid w:val="00E22EAD"/>
    <w:rsid w:val="00E25736"/>
    <w:rsid w:val="00EB6977"/>
    <w:rsid w:val="00EE7B9B"/>
    <w:rsid w:val="00FA3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1EEDF92"/>
  <w15:docId w15:val="{B5F6160E-D3C4-4C94-ADD3-84AFEDDA1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fr-FR"/>
    </w:rPr>
  </w:style>
  <w:style w:type="paragraph" w:styleId="Titre1">
    <w:name w:val="heading 1"/>
    <w:basedOn w:val="Normal"/>
    <w:uiPriority w:val="1"/>
    <w:qFormat/>
    <w:pPr>
      <w:spacing w:before="12"/>
      <w:ind w:left="20"/>
      <w:outlineLvl w:val="0"/>
    </w:pPr>
    <w:rPr>
      <w:sz w:val="23"/>
      <w:szCs w:val="23"/>
    </w:rPr>
  </w:style>
  <w:style w:type="paragraph" w:styleId="Titre2">
    <w:name w:val="heading 2"/>
    <w:basedOn w:val="Normal"/>
    <w:uiPriority w:val="1"/>
    <w:qFormat/>
    <w:pPr>
      <w:ind w:left="891" w:hanging="339"/>
      <w:outlineLvl w:val="1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1"/>
      <w:szCs w:val="21"/>
    </w:rPr>
  </w:style>
  <w:style w:type="paragraph" w:styleId="Titre">
    <w:name w:val="Title"/>
    <w:basedOn w:val="Normal"/>
    <w:uiPriority w:val="1"/>
    <w:qFormat/>
    <w:pPr>
      <w:spacing w:line="805" w:lineRule="exact"/>
    </w:pPr>
    <w:rPr>
      <w:sz w:val="72"/>
      <w:szCs w:val="72"/>
    </w:rPr>
  </w:style>
  <w:style w:type="paragraph" w:styleId="Paragraphedeliste">
    <w:name w:val="List Paragraph"/>
    <w:aliases w:val="§norme,Resume Title,Paragraphe de liste N1,lp1,Bullet Niv 1"/>
    <w:basedOn w:val="Normal"/>
    <w:link w:val="ParagraphedelisteCar"/>
    <w:uiPriority w:val="34"/>
    <w:qFormat/>
    <w:pPr>
      <w:ind w:left="1046" w:hanging="344"/>
    </w:pPr>
  </w:style>
  <w:style w:type="paragraph" w:customStyle="1" w:styleId="TableParagraph">
    <w:name w:val="Table Paragraph"/>
    <w:basedOn w:val="Normal"/>
    <w:uiPriority w:val="1"/>
    <w:qFormat/>
    <w:pPr>
      <w:spacing w:before="52"/>
    </w:pPr>
  </w:style>
  <w:style w:type="paragraph" w:styleId="En-tte">
    <w:name w:val="header"/>
    <w:basedOn w:val="Normal"/>
    <w:link w:val="En-tteCar"/>
    <w:uiPriority w:val="99"/>
    <w:unhideWhenUsed/>
    <w:rsid w:val="00D377F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377F1"/>
    <w:rPr>
      <w:rFonts w:ascii="Arial" w:eastAsia="Arial" w:hAnsi="Arial" w:cs="Arial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D377F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377F1"/>
    <w:rPr>
      <w:rFonts w:ascii="Arial" w:eastAsia="Arial" w:hAnsi="Arial" w:cs="Arial"/>
      <w:lang w:val="fr-FR"/>
    </w:rPr>
  </w:style>
  <w:style w:type="character" w:customStyle="1" w:styleId="ParagraphedelisteCar">
    <w:name w:val="Paragraphe de liste Car"/>
    <w:aliases w:val="§norme Car,Resume Title Car,Paragraphe de liste N1 Car,lp1 Car,Bullet Niv 1 Car"/>
    <w:link w:val="Paragraphedeliste"/>
    <w:uiPriority w:val="34"/>
    <w:rsid w:val="00C51636"/>
    <w:rPr>
      <w:rFonts w:ascii="Arial" w:eastAsia="Arial" w:hAnsi="Arial" w:cs="Arial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1594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SKM_C450i25091211280</vt:lpstr>
    </vt:vector>
  </TitlesOfParts>
  <Company>GHPSO</Company>
  <LinksUpToDate>false</LinksUpToDate>
  <CharactersWithSpaces>10341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SKM_C450i25091211280</dc:title>
  <dc:creator>PIOT Pascaline</dc:creator>
  <cp:lastModifiedBy>PIOT, Pascaline</cp:lastModifiedBy>
  <cp:revision>6</cp:revision>
  <dcterms:created xsi:type="dcterms:W3CDTF">2025-10-30T14:11:00Z</dcterms:created>
  <dcterms:modified xsi:type="dcterms:W3CDTF">2025-11-12T10:54:00Z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2025-09-12T00:00:00Z</vt:filetime>
  </property>
  <property fmtid="{D5CDD505-2E9C-101B-9397-08002B2CF9AE}" pid="3" name="Creator">
    <vt:lpwstr>KM_C450i</vt:lpwstr>
  </property>
  <property fmtid="{D5CDD505-2E9C-101B-9397-08002B2CF9AE}" pid="4" name="LastSaved">
    <vt:filetime>2025-10-24T00:00:00Z</vt:filetime>
  </property>
  <property fmtid="{D5CDD505-2E9C-101B-9397-08002B2CF9AE}" pid="5" name="Producer">
    <vt:lpwstr>KONICA MINOLTA bizhub C450i</vt:lpwstr>
  </property>
</Properties>
</file>